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40" w:rsidRPr="0010794D" w:rsidRDefault="00E06F40" w:rsidP="00543A35">
      <w:pPr>
        <w:spacing w:line="240" w:lineRule="auto"/>
        <w:ind w:right="0"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0794D">
        <w:rPr>
          <w:rFonts w:eastAsia="Times New Roman" w:cs="Times New Roman"/>
          <w:sz w:val="24"/>
          <w:szCs w:val="24"/>
          <w:lang w:eastAsia="ru-RU"/>
        </w:rPr>
        <w:t>Проект</w:t>
      </w:r>
    </w:p>
    <w:p w:rsidR="00E06F40" w:rsidRPr="0010794D" w:rsidRDefault="00E06F40" w:rsidP="00543A35">
      <w:pPr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0794D">
        <w:rPr>
          <w:rFonts w:eastAsia="Times New Roman" w:cs="Times New Roman"/>
          <w:b/>
          <w:szCs w:val="28"/>
          <w:lang w:eastAsia="ru-RU"/>
        </w:rPr>
        <w:t>ПРАВИТЕЛЬСТВО РЕСПУБЛИКИ АЛТАЙ</w:t>
      </w:r>
    </w:p>
    <w:p w:rsidR="00E06F40" w:rsidRPr="0010794D" w:rsidRDefault="00E06F40" w:rsidP="00543A35">
      <w:pPr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E06F40" w:rsidRPr="0010794D" w:rsidRDefault="00E06F40" w:rsidP="00543A35">
      <w:pPr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0794D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E06F40" w:rsidRPr="0010794D" w:rsidRDefault="00E06F40" w:rsidP="00543A35">
      <w:pPr>
        <w:spacing w:before="480" w:line="240" w:lineRule="auto"/>
        <w:ind w:right="0" w:firstLine="0"/>
        <w:jc w:val="center"/>
        <w:rPr>
          <w:rFonts w:eastAsia="Times New Roman" w:cs="Times New Roman"/>
          <w:szCs w:val="28"/>
          <w:lang w:eastAsia="ru-RU"/>
        </w:rPr>
      </w:pPr>
      <w:r w:rsidRPr="0010794D">
        <w:rPr>
          <w:rFonts w:eastAsia="Times New Roman" w:cs="Times New Roman"/>
          <w:szCs w:val="28"/>
          <w:lang w:eastAsia="ru-RU"/>
        </w:rPr>
        <w:t>«___»</w:t>
      </w:r>
      <w:r w:rsidR="00960D5F">
        <w:rPr>
          <w:rFonts w:eastAsia="Times New Roman" w:cs="Times New Roman"/>
          <w:szCs w:val="28"/>
          <w:lang w:eastAsia="ru-RU"/>
        </w:rPr>
        <w:t xml:space="preserve"> </w:t>
      </w:r>
      <w:r w:rsidRPr="0010794D">
        <w:rPr>
          <w:rFonts w:eastAsia="Times New Roman" w:cs="Times New Roman"/>
          <w:szCs w:val="28"/>
          <w:lang w:eastAsia="ru-RU"/>
        </w:rPr>
        <w:t>____________20</w:t>
      </w:r>
      <w:r>
        <w:rPr>
          <w:rFonts w:eastAsia="Times New Roman" w:cs="Times New Roman"/>
          <w:szCs w:val="28"/>
          <w:lang w:eastAsia="ru-RU"/>
        </w:rPr>
        <w:t>2</w:t>
      </w:r>
      <w:r w:rsidR="000650C0">
        <w:rPr>
          <w:rFonts w:eastAsia="Times New Roman" w:cs="Times New Roman"/>
          <w:szCs w:val="28"/>
          <w:lang w:eastAsia="ru-RU"/>
        </w:rPr>
        <w:t>2</w:t>
      </w:r>
      <w:r w:rsidR="008329BF">
        <w:rPr>
          <w:rFonts w:eastAsia="Times New Roman" w:cs="Times New Roman"/>
          <w:szCs w:val="28"/>
          <w:lang w:eastAsia="ru-RU"/>
        </w:rPr>
        <w:t xml:space="preserve"> г</w:t>
      </w:r>
      <w:r w:rsidR="008329BF" w:rsidRPr="00605B60">
        <w:rPr>
          <w:rFonts w:eastAsia="Times New Roman" w:cs="Times New Roman"/>
          <w:szCs w:val="28"/>
          <w:lang w:eastAsia="ru-RU"/>
        </w:rPr>
        <w:t>.</w:t>
      </w:r>
      <w:r w:rsidRPr="0010794D">
        <w:rPr>
          <w:rFonts w:eastAsia="Times New Roman" w:cs="Times New Roman"/>
          <w:szCs w:val="28"/>
          <w:lang w:eastAsia="ru-RU"/>
        </w:rPr>
        <w:t xml:space="preserve"> №______</w:t>
      </w:r>
    </w:p>
    <w:p w:rsidR="00E06F40" w:rsidRPr="0010794D" w:rsidRDefault="00E06F40" w:rsidP="00543A35">
      <w:pPr>
        <w:spacing w:before="480" w:line="240" w:lineRule="auto"/>
        <w:ind w:right="0" w:firstLine="0"/>
        <w:jc w:val="center"/>
        <w:rPr>
          <w:rFonts w:eastAsia="Times New Roman" w:cs="Times New Roman"/>
          <w:szCs w:val="28"/>
          <w:lang w:eastAsia="ru-RU"/>
        </w:rPr>
      </w:pPr>
      <w:r w:rsidRPr="0010794D">
        <w:rPr>
          <w:rFonts w:eastAsia="Times New Roman" w:cs="Times New Roman"/>
          <w:szCs w:val="28"/>
          <w:lang w:eastAsia="ru-RU"/>
        </w:rPr>
        <w:t>г. Горно-Алтайск</w:t>
      </w:r>
    </w:p>
    <w:p w:rsidR="00E06F40" w:rsidRPr="0010794D" w:rsidRDefault="00E06F40" w:rsidP="00543A35">
      <w:pPr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E06F40" w:rsidRPr="00515BE9" w:rsidRDefault="00CE4A6D" w:rsidP="005155AB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 внесении изменения в постановление Правительства Республики Алтай от 25 марта 2022 г. № 100</w:t>
      </w:r>
    </w:p>
    <w:p w:rsidR="00515BE9" w:rsidRDefault="00515BE9" w:rsidP="00543A3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szCs w:val="24"/>
          <w:lang w:eastAsia="ru-RU"/>
        </w:rPr>
      </w:pPr>
    </w:p>
    <w:p w:rsidR="00E14B84" w:rsidRDefault="00960D5F" w:rsidP="00543A3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Правительств</w:t>
      </w:r>
      <w:r w:rsidR="00FF6931">
        <w:rPr>
          <w:rFonts w:eastAsia="Times New Roman" w:cs="Times New Roman"/>
          <w:szCs w:val="24"/>
          <w:lang w:eastAsia="ru-RU"/>
        </w:rPr>
        <w:t>о</w:t>
      </w:r>
      <w:r>
        <w:rPr>
          <w:rFonts w:eastAsia="Times New Roman" w:cs="Times New Roman"/>
          <w:szCs w:val="24"/>
          <w:lang w:eastAsia="ru-RU"/>
        </w:rPr>
        <w:t xml:space="preserve"> Республики Алтай </w:t>
      </w:r>
      <w:r w:rsidR="0007440A" w:rsidRPr="00EF7791">
        <w:rPr>
          <w:rFonts w:eastAsia="Times New Roman" w:cs="Times New Roman"/>
          <w:b/>
          <w:spacing w:val="20"/>
          <w:szCs w:val="24"/>
          <w:lang w:eastAsia="ru-RU"/>
        </w:rPr>
        <w:t>постановляет:</w:t>
      </w:r>
    </w:p>
    <w:p w:rsidR="00B97DDE" w:rsidRDefault="00C32907" w:rsidP="00C32907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cs="Times New Roman"/>
          <w:szCs w:val="28"/>
        </w:rPr>
      </w:pPr>
      <w:r>
        <w:rPr>
          <w:rFonts w:eastAsia="Times New Roman" w:cs="Times New Roman"/>
          <w:szCs w:val="24"/>
          <w:lang w:eastAsia="ru-RU"/>
        </w:rPr>
        <w:t xml:space="preserve">Внести в </w:t>
      </w:r>
      <w:r w:rsidR="000E7B53" w:rsidRPr="000E7B53">
        <w:rPr>
          <w:rFonts w:eastAsia="Times New Roman" w:cs="Times New Roman"/>
          <w:szCs w:val="24"/>
          <w:lang w:eastAsia="ru-RU"/>
        </w:rPr>
        <w:t>постановление Правительства Республики Алтай от 25 марта 2022 г. № 100</w:t>
      </w:r>
      <w:r w:rsidR="000E7B53">
        <w:rPr>
          <w:rFonts w:eastAsia="Times New Roman" w:cs="Times New Roman"/>
          <w:szCs w:val="24"/>
          <w:lang w:eastAsia="ru-RU"/>
        </w:rPr>
        <w:t xml:space="preserve"> </w:t>
      </w:r>
      <w:r w:rsidR="000E7B53" w:rsidRPr="000E7B53">
        <w:rPr>
          <w:rFonts w:eastAsia="Times New Roman" w:cs="Times New Roman"/>
          <w:szCs w:val="24"/>
          <w:lang w:eastAsia="ru-RU"/>
        </w:rPr>
        <w:t>изменение</w:t>
      </w:r>
      <w:r w:rsidR="000E7B53">
        <w:rPr>
          <w:rFonts w:eastAsia="Times New Roman" w:cs="Times New Roman"/>
          <w:szCs w:val="24"/>
          <w:lang w:eastAsia="ru-RU"/>
        </w:rPr>
        <w:t>, изложив</w:t>
      </w:r>
      <w:r w:rsidR="000E7B53" w:rsidRPr="000E7B53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Перечень </w:t>
      </w:r>
      <w:r w:rsidR="00515BE9" w:rsidRPr="000C1D27">
        <w:rPr>
          <w:rFonts w:eastAsia="Times New Roman" w:cs="Times New Roman"/>
          <w:szCs w:val="28"/>
          <w:lang w:eastAsia="ru-RU"/>
        </w:rPr>
        <w:t xml:space="preserve">местностей, удаленных от сетей связи, </w:t>
      </w:r>
      <w:r w:rsidR="00F966ED">
        <w:rPr>
          <w:rFonts w:eastAsia="Times New Roman" w:cs="Times New Roman"/>
          <w:szCs w:val="28"/>
          <w:lang w:eastAsia="ru-RU"/>
        </w:rPr>
        <w:t xml:space="preserve">на территории </w:t>
      </w:r>
      <w:r w:rsidR="00515BE9" w:rsidRPr="000C1D27">
        <w:rPr>
          <w:rFonts w:eastAsia="Times New Roman" w:cs="Times New Roman"/>
          <w:szCs w:val="28"/>
          <w:lang w:eastAsia="ru-RU"/>
        </w:rPr>
        <w:t xml:space="preserve">которых </w:t>
      </w:r>
      <w:r w:rsidR="00F966ED">
        <w:rPr>
          <w:rFonts w:cs="Times New Roman"/>
          <w:szCs w:val="28"/>
        </w:rPr>
        <w:t>организации или индивидуальные предприниматели, применяющие контрольно-кассовую технику при осуществлении расчетов</w:t>
      </w:r>
      <w:r w:rsidR="00960D5F">
        <w:rPr>
          <w:rFonts w:cs="Times New Roman"/>
          <w:szCs w:val="28"/>
        </w:rPr>
        <w:t>,</w:t>
      </w:r>
      <w:r w:rsidR="00F966ED">
        <w:rPr>
          <w:rFonts w:cs="Times New Roman"/>
          <w:szCs w:val="28"/>
        </w:rPr>
        <w:t xml:space="preserve"> могут применять контрольно-кассовую технику в режиме,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</w:t>
      </w:r>
      <w:r>
        <w:rPr>
          <w:rFonts w:cs="Times New Roman"/>
          <w:szCs w:val="28"/>
        </w:rPr>
        <w:t>рез оператора фискальных данных</w:t>
      </w:r>
      <w:r w:rsidR="000E7B5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848"/>
      </w:tblGrid>
      <w:tr w:rsidR="00875082" w:rsidTr="00FF6931"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875082" w:rsidRDefault="00875082" w:rsidP="0087508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75082" w:rsidRPr="002514BD" w:rsidRDefault="00C32907" w:rsidP="0087508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875082" w:rsidRPr="002514BD">
              <w:rPr>
                <w:szCs w:val="28"/>
              </w:rPr>
              <w:t>УТВЕРЖДЕН</w:t>
            </w:r>
          </w:p>
          <w:p w:rsidR="00875082" w:rsidRPr="002514BD" w:rsidRDefault="00875082" w:rsidP="0087508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szCs w:val="28"/>
              </w:rPr>
            </w:pPr>
            <w:r w:rsidRPr="002514BD">
              <w:rPr>
                <w:szCs w:val="28"/>
              </w:rPr>
              <w:t>постановлением Правительства</w:t>
            </w:r>
          </w:p>
          <w:p w:rsidR="00875082" w:rsidRPr="002514BD" w:rsidRDefault="00875082" w:rsidP="0087508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szCs w:val="28"/>
              </w:rPr>
            </w:pPr>
            <w:r w:rsidRPr="002514BD">
              <w:rPr>
                <w:szCs w:val="28"/>
              </w:rPr>
              <w:t>Республики Алтай</w:t>
            </w:r>
          </w:p>
          <w:p w:rsidR="00875082" w:rsidRDefault="00875082" w:rsidP="0087508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right="0" w:firstLine="35"/>
              <w:jc w:val="center"/>
              <w:rPr>
                <w:szCs w:val="24"/>
              </w:rPr>
            </w:pPr>
            <w:r w:rsidRPr="002514BD">
              <w:rPr>
                <w:szCs w:val="28"/>
              </w:rPr>
              <w:t>от «</w:t>
            </w:r>
            <w:r>
              <w:rPr>
                <w:szCs w:val="28"/>
              </w:rPr>
              <w:t>___</w:t>
            </w:r>
            <w:r w:rsidRPr="002514BD">
              <w:rPr>
                <w:szCs w:val="28"/>
              </w:rPr>
              <w:t xml:space="preserve">» </w:t>
            </w:r>
            <w:r>
              <w:rPr>
                <w:szCs w:val="28"/>
              </w:rPr>
              <w:t>_______</w:t>
            </w:r>
            <w:r w:rsidRPr="002514BD">
              <w:rPr>
                <w:szCs w:val="28"/>
              </w:rPr>
              <w:t xml:space="preserve"> 20</w:t>
            </w:r>
            <w:r>
              <w:rPr>
                <w:szCs w:val="28"/>
              </w:rPr>
              <w:t>22</w:t>
            </w:r>
            <w:r w:rsidRPr="002514BD">
              <w:rPr>
                <w:szCs w:val="28"/>
              </w:rPr>
              <w:t xml:space="preserve"> г</w:t>
            </w:r>
            <w:r w:rsidR="00EE7196">
              <w:rPr>
                <w:szCs w:val="28"/>
              </w:rPr>
              <w:t>.</w:t>
            </w:r>
            <w:r w:rsidRPr="002514BD">
              <w:rPr>
                <w:szCs w:val="28"/>
              </w:rPr>
              <w:t xml:space="preserve"> № </w:t>
            </w:r>
            <w:r>
              <w:rPr>
                <w:szCs w:val="28"/>
              </w:rPr>
              <w:t>__</w:t>
            </w:r>
          </w:p>
          <w:p w:rsidR="00875082" w:rsidRDefault="00875082" w:rsidP="0087508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</w:tbl>
    <w:p w:rsidR="00875082" w:rsidRPr="00875082" w:rsidRDefault="00875082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rPr>
          <w:rFonts w:eastAsia="Times New Roman" w:cs="Times New Roman"/>
          <w:szCs w:val="24"/>
          <w:lang w:eastAsia="ru-RU"/>
        </w:rPr>
      </w:pPr>
    </w:p>
    <w:p w:rsidR="001F5538" w:rsidRPr="00893F6C" w:rsidRDefault="00893F6C" w:rsidP="00FF6931">
      <w:pPr>
        <w:pStyle w:val="a4"/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P90"/>
      <w:bookmarkEnd w:id="0"/>
      <w:r>
        <w:rPr>
          <w:rFonts w:eastAsia="Times New Roman" w:cs="Times New Roman"/>
          <w:b/>
          <w:szCs w:val="24"/>
          <w:lang w:eastAsia="ru-RU"/>
        </w:rPr>
        <w:t>П</w:t>
      </w:r>
      <w:r w:rsidR="0051394A">
        <w:rPr>
          <w:rFonts w:eastAsia="Times New Roman" w:cs="Times New Roman"/>
          <w:b/>
          <w:szCs w:val="24"/>
          <w:lang w:eastAsia="ru-RU"/>
        </w:rPr>
        <w:t>ЕРЕЧЕНЬ</w:t>
      </w:r>
    </w:p>
    <w:p w:rsidR="00536589" w:rsidRDefault="00FF6931" w:rsidP="00FF6931">
      <w:pPr>
        <w:pStyle w:val="a4"/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F6931">
        <w:rPr>
          <w:rFonts w:eastAsia="Times New Roman" w:cs="Times New Roman"/>
          <w:b/>
          <w:szCs w:val="24"/>
          <w:lang w:eastAsia="ru-RU"/>
        </w:rPr>
        <w:t>местностей, удаленных от сетей связи, на территории которых организации или индивидуальные предприниматели, применяющие контрольно-кассовую технику при осуществлении расчетов, могут применять контрольно-кассовую технику в режиме,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</w:t>
      </w:r>
    </w:p>
    <w:p w:rsidR="00FF6931" w:rsidRPr="00893F6C" w:rsidRDefault="00FF6931" w:rsidP="009C4BD1">
      <w:pPr>
        <w:pStyle w:val="a4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97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948"/>
        <w:gridCol w:w="6182"/>
      </w:tblGrid>
      <w:tr w:rsidR="00600B3E" w:rsidRPr="00377004" w:rsidTr="00D71CDA">
        <w:tc>
          <w:tcPr>
            <w:tcW w:w="571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948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182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Наименование населенного пункта</w:t>
            </w:r>
          </w:p>
        </w:tc>
      </w:tr>
      <w:tr w:rsidR="00600B3E" w:rsidRPr="00377004" w:rsidTr="00D71CDA">
        <w:tc>
          <w:tcPr>
            <w:tcW w:w="571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948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182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600B3E" w:rsidRPr="00377004" w:rsidTr="00875082">
        <w:trPr>
          <w:trHeight w:val="1319"/>
        </w:trPr>
        <w:tc>
          <w:tcPr>
            <w:tcW w:w="571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948" w:type="dxa"/>
          </w:tcPr>
          <w:p w:rsidR="00875082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 xml:space="preserve">Муниципальное образование </w:t>
            </w:r>
          </w:p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«Кош-Агачский район»</w:t>
            </w:r>
          </w:p>
        </w:tc>
        <w:tc>
          <w:tcPr>
            <w:tcW w:w="6182" w:type="dxa"/>
          </w:tcPr>
          <w:p w:rsidR="00600B3E" w:rsidRPr="00377004" w:rsidRDefault="00B4399C" w:rsidP="00B4399C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4399C">
              <w:rPr>
                <w:rFonts w:eastAsia="Times New Roman" w:cs="Times New Roman"/>
                <w:szCs w:val="28"/>
                <w:lang w:eastAsia="ru-RU"/>
              </w:rPr>
              <w:t>Бельтирское сельское поселение, Джазаторское сельское поселение, Казахское сельское поселение, Кокоринское сельское поселение, Курайское сельское поселение, Мухор-Тархатинское сельское поселение, Ортолыкское сельское поселение, Ташантинское сельское поселение, Тобелерское сельское поселение, Теленгит-Сортогойское сельское поселение, Чаган-Узунское сельское поселение</w:t>
            </w:r>
          </w:p>
        </w:tc>
      </w:tr>
      <w:tr w:rsidR="00600B3E" w:rsidRPr="00377004" w:rsidTr="00D71CDA">
        <w:tc>
          <w:tcPr>
            <w:tcW w:w="571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2948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Муниципальное образование «Майминский район»</w:t>
            </w:r>
          </w:p>
        </w:tc>
        <w:tc>
          <w:tcPr>
            <w:tcW w:w="6182" w:type="dxa"/>
          </w:tcPr>
          <w:p w:rsidR="00600B3E" w:rsidRPr="00377004" w:rsidRDefault="007E0AD1" w:rsidP="00446017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7E0AD1">
              <w:rPr>
                <w:rFonts w:eastAsia="Times New Roman" w:cs="Times New Roman"/>
                <w:szCs w:val="28"/>
                <w:lang w:eastAsia="ru-RU"/>
              </w:rPr>
              <w:t>Бирюлинское сельское поселение, Кызыл-Озекское сельское поселение, Манжерокское сельское поселение, Майминское сельское поселение (за исключением с. Майма), Соузгинское сельское поселение, Усть-Мунинское сельское поселение</w:t>
            </w:r>
          </w:p>
        </w:tc>
      </w:tr>
      <w:tr w:rsidR="00600B3E" w:rsidRPr="00377004" w:rsidTr="00D71CDA">
        <w:tc>
          <w:tcPr>
            <w:tcW w:w="571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2948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Муниципальное образование «Онгудайский район»</w:t>
            </w:r>
          </w:p>
        </w:tc>
        <w:tc>
          <w:tcPr>
            <w:tcW w:w="6182" w:type="dxa"/>
          </w:tcPr>
          <w:p w:rsidR="00600B3E" w:rsidRPr="00377004" w:rsidRDefault="00165FD8" w:rsidP="002E65AB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165FD8">
              <w:rPr>
                <w:rFonts w:eastAsia="Times New Roman" w:cs="Times New Roman"/>
                <w:szCs w:val="28"/>
                <w:lang w:eastAsia="ru-RU"/>
              </w:rPr>
              <w:t>Елинское сельское поселение, Ининское сельское поселение, Каракольское сельское поселение, Куладинское сельское поселение, Купчегенское сельское поселение, Нижне-Талдинское сельское поселение, Онгудайское сельское поселение, Теньгинское сельское поселение, Хабаровское сельское поселение, Шашикманское сельское поселение</w:t>
            </w:r>
          </w:p>
        </w:tc>
      </w:tr>
      <w:tr w:rsidR="00600B3E" w:rsidRPr="00377004" w:rsidTr="00D71CDA">
        <w:tc>
          <w:tcPr>
            <w:tcW w:w="571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2948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Муниципальное образование «Турочакский район»</w:t>
            </w:r>
          </w:p>
        </w:tc>
        <w:tc>
          <w:tcPr>
            <w:tcW w:w="6182" w:type="dxa"/>
          </w:tcPr>
          <w:p w:rsidR="00600B3E" w:rsidRPr="00377004" w:rsidRDefault="008C5979" w:rsidP="00843900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8C5979">
              <w:rPr>
                <w:rFonts w:eastAsia="Times New Roman" w:cs="Times New Roman"/>
                <w:szCs w:val="28"/>
                <w:lang w:eastAsia="ru-RU"/>
              </w:rPr>
              <w:t>Артыбашское сельское поселение, Бийкинское сельское поселение, Дмитриевское сельское поселение, Кебезенское</w:t>
            </w:r>
            <w:r w:rsidR="009A614C">
              <w:rPr>
                <w:rFonts w:eastAsia="Times New Roman" w:cs="Times New Roman"/>
                <w:szCs w:val="28"/>
                <w:lang w:eastAsia="ru-RU"/>
              </w:rPr>
              <w:t xml:space="preserve"> сельское поселение</w:t>
            </w:r>
            <w:r w:rsidRPr="008C5979">
              <w:rPr>
                <w:rFonts w:eastAsia="Times New Roman" w:cs="Times New Roman"/>
                <w:szCs w:val="28"/>
                <w:lang w:eastAsia="ru-RU"/>
              </w:rPr>
              <w:t>, Курмач-Байгольское сельское поселение, Майское сельское поселение, Озеро-Куреевское сельское поселение, Тондошенское сельское поселение, Турочакское сельское поселение</w:t>
            </w:r>
          </w:p>
        </w:tc>
      </w:tr>
      <w:tr w:rsidR="00600B3E" w:rsidRPr="00377004" w:rsidTr="00D71CDA">
        <w:tc>
          <w:tcPr>
            <w:tcW w:w="571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2948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Муниципальное образование «Улаганский район»</w:t>
            </w:r>
          </w:p>
        </w:tc>
        <w:tc>
          <w:tcPr>
            <w:tcW w:w="6182" w:type="dxa"/>
          </w:tcPr>
          <w:p w:rsidR="00600B3E" w:rsidRPr="00377004" w:rsidRDefault="008C5979" w:rsidP="00C43FCB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8C5979">
              <w:rPr>
                <w:rFonts w:eastAsia="Times New Roman" w:cs="Times New Roman"/>
                <w:szCs w:val="28"/>
                <w:lang w:eastAsia="ru-RU"/>
              </w:rPr>
              <w:t>Акташское сельское поселение, Балыктуюльское сельское поселение, Саратанское сельское поселение, Улаганское сельское поселение, Челушманское сельское поселение, Чибилинское сельское поселение, Чибитское сельское поселение</w:t>
            </w:r>
          </w:p>
        </w:tc>
      </w:tr>
      <w:tr w:rsidR="00600B3E" w:rsidRPr="00377004" w:rsidTr="00D71CDA">
        <w:tc>
          <w:tcPr>
            <w:tcW w:w="571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2948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Муниципальное образование «Усть-Канский район»</w:t>
            </w:r>
          </w:p>
        </w:tc>
        <w:tc>
          <w:tcPr>
            <w:tcW w:w="6182" w:type="dxa"/>
          </w:tcPr>
          <w:p w:rsidR="00600B3E" w:rsidRPr="00377004" w:rsidRDefault="00314648" w:rsidP="00F21309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14648">
              <w:rPr>
                <w:rFonts w:eastAsia="Times New Roman" w:cs="Times New Roman"/>
                <w:szCs w:val="28"/>
                <w:lang w:eastAsia="ru-RU"/>
              </w:rPr>
              <w:t xml:space="preserve">Белоануйское сельское поселение, Козульское сельское поселение, Коргонское сельское поселение, Кырлыкское сельское поселение, Мендур-Сокконское сельское поселение, Талицкое сельское поселение, Усть-Канское </w:t>
            </w:r>
            <w:r w:rsidRPr="00314648">
              <w:rPr>
                <w:rFonts w:eastAsia="Times New Roman" w:cs="Times New Roman"/>
                <w:szCs w:val="28"/>
                <w:lang w:eastAsia="ru-RU"/>
              </w:rPr>
              <w:lastRenderedPageBreak/>
              <w:t>сельское поселение, Усть-Мутинское сельское поселение, Черноануйское сельское поселение, Ябоганское сельское поселение, Яконурское сельское поселение</w:t>
            </w:r>
          </w:p>
        </w:tc>
      </w:tr>
      <w:tr w:rsidR="00600B3E" w:rsidRPr="00377004" w:rsidTr="00D71CDA">
        <w:tc>
          <w:tcPr>
            <w:tcW w:w="571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948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Муниципальное образование «Усть-Коксинский район»</w:t>
            </w:r>
          </w:p>
        </w:tc>
        <w:tc>
          <w:tcPr>
            <w:tcW w:w="6182" w:type="dxa"/>
          </w:tcPr>
          <w:p w:rsidR="00843869" w:rsidRPr="00377004" w:rsidRDefault="005631EF" w:rsidP="002E0947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5631EF">
              <w:rPr>
                <w:rFonts w:eastAsia="Times New Roman" w:cs="Times New Roman"/>
                <w:szCs w:val="28"/>
                <w:lang w:eastAsia="ru-RU"/>
              </w:rPr>
              <w:t>Амурское сельское поселение, Верх-Уймонское сельское поселение, Горбуновское сельское поселение, Карагайское сельское поселение, Катандинское сельское поселение, Огневское сельское поселение, Таллинское сельское поселение, Усть-Коксинское сельское поселение, Чендекское сельское поселение</w:t>
            </w:r>
          </w:p>
        </w:tc>
      </w:tr>
      <w:tr w:rsidR="00600B3E" w:rsidRPr="00377004" w:rsidTr="00D71CDA">
        <w:tc>
          <w:tcPr>
            <w:tcW w:w="571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2948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Муниципальное образование «Чемальский район»</w:t>
            </w:r>
          </w:p>
        </w:tc>
        <w:tc>
          <w:tcPr>
            <w:tcW w:w="6182" w:type="dxa"/>
          </w:tcPr>
          <w:p w:rsidR="00600B3E" w:rsidRPr="00377004" w:rsidRDefault="00DA64DF" w:rsidP="00BD1527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DA64DF">
              <w:rPr>
                <w:rFonts w:eastAsia="Times New Roman" w:cs="Times New Roman"/>
                <w:szCs w:val="28"/>
                <w:lang w:eastAsia="ru-RU"/>
              </w:rPr>
              <w:t>Аносинское сельское поселение, Бешпельтирское сельское поселение, Куюсское сельское поселение, Узнезинское сельское поселение, Чемальское сельское поселение, Чепошское сельское поселение, Элекмонарское сельское поселение</w:t>
            </w:r>
          </w:p>
        </w:tc>
      </w:tr>
      <w:tr w:rsidR="00600B3E" w:rsidRPr="00377004" w:rsidTr="00D71CDA">
        <w:tc>
          <w:tcPr>
            <w:tcW w:w="571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2948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Муниципальное образование «Чойский район»</w:t>
            </w:r>
          </w:p>
        </w:tc>
        <w:tc>
          <w:tcPr>
            <w:tcW w:w="6182" w:type="dxa"/>
          </w:tcPr>
          <w:p w:rsidR="00600B3E" w:rsidRPr="00377004" w:rsidRDefault="00AA3972" w:rsidP="00823700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AA3972">
              <w:rPr>
                <w:rFonts w:eastAsia="Times New Roman" w:cs="Times New Roman"/>
                <w:szCs w:val="28"/>
                <w:lang w:eastAsia="ru-RU"/>
              </w:rPr>
              <w:t>Верх-Пьянковское сельское поселение, Каракокшинское сельское поселение, Паспаульское сельское поселение, Сейкинское сельское поселение, Уйменское сельское поселение, Чойское сельское поселение, Ыныргинское сельское поселение</w:t>
            </w:r>
          </w:p>
        </w:tc>
      </w:tr>
      <w:tr w:rsidR="00600B3E" w:rsidRPr="004B3673" w:rsidTr="00D71CDA">
        <w:tc>
          <w:tcPr>
            <w:tcW w:w="571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2948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Муниципальное образование «Шебалинский район»</w:t>
            </w:r>
          </w:p>
        </w:tc>
        <w:tc>
          <w:tcPr>
            <w:tcW w:w="6182" w:type="dxa"/>
          </w:tcPr>
          <w:p w:rsidR="00600B3E" w:rsidRPr="004B3673" w:rsidRDefault="00AA3972" w:rsidP="00552140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AA3972">
              <w:rPr>
                <w:rFonts w:eastAsia="Times New Roman" w:cs="Times New Roman"/>
                <w:szCs w:val="28"/>
                <w:lang w:eastAsia="ru-RU"/>
              </w:rPr>
              <w:t>Актельское сельское поселение, Барагашское сельское поселение, Беш-Озекское сельское поселение, Верх-Апшуяхтинское сельское поселение, Дъектиекское сельское поселение, Ильинское сельское поселение, Камлакское сельское поселение, Каспинское сельское поселение, Малочергинское сельское поселение, Улусчергинское сельское поселение, Чергинское сельское поселение, Шебалинское сельское поселение, Шыргайтинское сельское поселение</w:t>
            </w:r>
            <w:r w:rsidR="00C32907"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8D3D03" w:rsidRDefault="008D3D03" w:rsidP="00543A35">
      <w:pPr>
        <w:pStyle w:val="a4"/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0" w:right="0" w:firstLine="709"/>
        <w:rPr>
          <w:rFonts w:eastAsia="Times New Roman" w:cs="Times New Roman"/>
          <w:szCs w:val="24"/>
          <w:lang w:eastAsia="ru-RU"/>
        </w:rPr>
      </w:pPr>
    </w:p>
    <w:p w:rsidR="00C32907" w:rsidRDefault="00C32907" w:rsidP="00543A35">
      <w:pPr>
        <w:pStyle w:val="a4"/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0" w:right="0" w:firstLine="709"/>
        <w:rPr>
          <w:rFonts w:eastAsia="Times New Roman" w:cs="Times New Roman"/>
          <w:szCs w:val="24"/>
          <w:lang w:eastAsia="ru-RU"/>
        </w:rPr>
      </w:pPr>
    </w:p>
    <w:p w:rsidR="00C32907" w:rsidRDefault="00C32907" w:rsidP="00543A35">
      <w:pPr>
        <w:pStyle w:val="a4"/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0" w:right="0" w:firstLine="709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1031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51"/>
      </w:tblGrid>
      <w:tr w:rsidR="00C32907" w:rsidTr="00B7468A">
        <w:tc>
          <w:tcPr>
            <w:tcW w:w="4962" w:type="dxa"/>
          </w:tcPr>
          <w:p w:rsidR="00C32907" w:rsidRPr="0010794D" w:rsidRDefault="00C32907" w:rsidP="00B7468A">
            <w:pPr>
              <w:autoSpaceDE w:val="0"/>
              <w:autoSpaceDN w:val="0"/>
              <w:adjustRightInd w:val="0"/>
              <w:ind w:left="-108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Pr="0010794D">
              <w:rPr>
                <w:szCs w:val="28"/>
              </w:rPr>
              <w:t>Республики Алтай,</w:t>
            </w:r>
          </w:p>
          <w:p w:rsidR="00C32907" w:rsidRPr="0010794D" w:rsidRDefault="00C32907" w:rsidP="00B7468A">
            <w:pPr>
              <w:autoSpaceDE w:val="0"/>
              <w:autoSpaceDN w:val="0"/>
              <w:adjustRightInd w:val="0"/>
              <w:ind w:left="-108" w:right="0" w:firstLine="0"/>
              <w:jc w:val="center"/>
              <w:rPr>
                <w:szCs w:val="28"/>
              </w:rPr>
            </w:pPr>
            <w:r w:rsidRPr="0010794D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10794D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10794D">
              <w:rPr>
                <w:szCs w:val="28"/>
              </w:rPr>
              <w:t>равительства</w:t>
            </w:r>
          </w:p>
          <w:p w:rsidR="00C32907" w:rsidRDefault="00C32907" w:rsidP="00B7468A">
            <w:pPr>
              <w:autoSpaceDE w:val="0"/>
              <w:autoSpaceDN w:val="0"/>
              <w:adjustRightInd w:val="0"/>
              <w:ind w:left="-108" w:right="0" w:firstLine="0"/>
              <w:jc w:val="center"/>
              <w:rPr>
                <w:szCs w:val="28"/>
              </w:rPr>
            </w:pPr>
            <w:r w:rsidRPr="0010794D">
              <w:rPr>
                <w:szCs w:val="28"/>
              </w:rPr>
              <w:t>Республики Алтай</w:t>
            </w:r>
          </w:p>
        </w:tc>
        <w:tc>
          <w:tcPr>
            <w:tcW w:w="5351" w:type="dxa"/>
            <w:vAlign w:val="bottom"/>
          </w:tcPr>
          <w:p w:rsidR="00C32907" w:rsidRDefault="00C32907" w:rsidP="00B7468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О.Л. Хорохордин</w:t>
            </w:r>
          </w:p>
        </w:tc>
      </w:tr>
    </w:tbl>
    <w:p w:rsidR="00C32907" w:rsidRDefault="00C32907" w:rsidP="00543A35">
      <w:pPr>
        <w:pStyle w:val="a4"/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0" w:right="0" w:firstLine="709"/>
        <w:rPr>
          <w:rFonts w:eastAsia="Times New Roman" w:cs="Times New Roman"/>
          <w:szCs w:val="24"/>
          <w:lang w:eastAsia="ru-RU"/>
        </w:rPr>
      </w:pPr>
    </w:p>
    <w:p w:rsidR="000C1D27" w:rsidRDefault="000C1D27">
      <w:pPr>
        <w:spacing w:after="200"/>
        <w:ind w:right="0"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A85265" w:rsidRDefault="00A7112D" w:rsidP="00FF6931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95C7E"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Пояснительная записка </w:t>
      </w:r>
    </w:p>
    <w:p w:rsidR="00A7112D" w:rsidRPr="00495C7E" w:rsidRDefault="00A7112D" w:rsidP="00FF6931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95C7E">
        <w:rPr>
          <w:rFonts w:eastAsia="Times New Roman" w:cs="Times New Roman"/>
          <w:b/>
          <w:bCs/>
          <w:szCs w:val="28"/>
          <w:lang w:eastAsia="ru-RU"/>
        </w:rPr>
        <w:t>к проекту постановления</w:t>
      </w:r>
      <w:r w:rsidR="00A8526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495C7E">
        <w:rPr>
          <w:rFonts w:eastAsia="Times New Roman" w:cs="Times New Roman"/>
          <w:b/>
          <w:bCs/>
          <w:szCs w:val="28"/>
          <w:lang w:eastAsia="ru-RU"/>
        </w:rPr>
        <w:t>Правительства Республики Алтай</w:t>
      </w:r>
    </w:p>
    <w:p w:rsidR="00A7112D" w:rsidRPr="00A7112D" w:rsidRDefault="00A7112D" w:rsidP="00635A59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7112D">
        <w:rPr>
          <w:rFonts w:eastAsia="Times New Roman" w:cs="Times New Roman"/>
          <w:b/>
          <w:bCs/>
          <w:szCs w:val="28"/>
          <w:lang w:eastAsia="ru-RU"/>
        </w:rPr>
        <w:t>«</w:t>
      </w:r>
      <w:r w:rsidR="00635A59">
        <w:rPr>
          <w:rFonts w:eastAsia="Times New Roman" w:cs="Times New Roman"/>
          <w:b/>
          <w:szCs w:val="24"/>
          <w:lang w:eastAsia="ru-RU"/>
        </w:rPr>
        <w:t>О внесении изменения в постановление Правительства Республики Алтай от 25 марта 2022 г. № 100</w:t>
      </w:r>
      <w:r w:rsidRPr="00A7112D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A7112D" w:rsidRPr="00A7112D" w:rsidRDefault="00A7112D" w:rsidP="00A85265">
      <w:pPr>
        <w:autoSpaceDE w:val="0"/>
        <w:autoSpaceDN w:val="0"/>
        <w:adjustRightInd w:val="0"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ru-RU"/>
        </w:rPr>
      </w:pPr>
    </w:p>
    <w:p w:rsidR="007430D2" w:rsidRPr="00E118DA" w:rsidRDefault="007430D2" w:rsidP="00FF6931">
      <w:pPr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Cs/>
          <w:szCs w:val="28"/>
          <w:lang w:eastAsia="ru-RU"/>
        </w:rPr>
      </w:pPr>
      <w:r w:rsidRPr="00E118DA">
        <w:rPr>
          <w:rFonts w:eastAsia="Times New Roman" w:cs="Times New Roman"/>
          <w:bCs/>
          <w:szCs w:val="28"/>
          <w:lang w:eastAsia="ru-RU"/>
        </w:rPr>
        <w:t xml:space="preserve">Субъектом нормотворческой </w:t>
      </w:r>
      <w:r w:rsidR="00FF246C">
        <w:rPr>
          <w:rFonts w:eastAsia="Times New Roman" w:cs="Times New Roman"/>
          <w:bCs/>
          <w:szCs w:val="28"/>
          <w:lang w:eastAsia="ru-RU"/>
        </w:rPr>
        <w:t>деятельности</w:t>
      </w:r>
      <w:r w:rsidRPr="00E118DA">
        <w:rPr>
          <w:rFonts w:eastAsia="Times New Roman" w:cs="Times New Roman"/>
          <w:bCs/>
          <w:szCs w:val="28"/>
          <w:lang w:eastAsia="ru-RU"/>
        </w:rPr>
        <w:t xml:space="preserve"> является Правительство Республики Алтай</w:t>
      </w:r>
      <w:r w:rsidR="00FF246C">
        <w:rPr>
          <w:rFonts w:eastAsia="Times New Roman" w:cs="Times New Roman"/>
          <w:bCs/>
          <w:szCs w:val="28"/>
          <w:lang w:eastAsia="ru-RU"/>
        </w:rPr>
        <w:t>, р</w:t>
      </w:r>
      <w:r w:rsidRPr="00E118DA">
        <w:rPr>
          <w:rFonts w:eastAsia="Times New Roman" w:cs="Times New Roman"/>
          <w:bCs/>
          <w:szCs w:val="28"/>
          <w:lang w:eastAsia="ru-RU"/>
        </w:rPr>
        <w:t xml:space="preserve">азработчиком проекта </w:t>
      </w:r>
      <w:r w:rsidR="000A7450" w:rsidRPr="00E118DA">
        <w:rPr>
          <w:rFonts w:eastAsia="Times New Roman" w:cs="Times New Roman"/>
          <w:bCs/>
          <w:szCs w:val="28"/>
          <w:lang w:eastAsia="ru-RU"/>
        </w:rPr>
        <w:t>постановления</w:t>
      </w:r>
      <w:r w:rsidRPr="00E118DA">
        <w:rPr>
          <w:rFonts w:eastAsia="Times New Roman" w:cs="Times New Roman"/>
          <w:bCs/>
          <w:szCs w:val="28"/>
          <w:lang w:eastAsia="ru-RU"/>
        </w:rPr>
        <w:t xml:space="preserve"> Правительства Республики Алтай </w:t>
      </w:r>
      <w:r w:rsidRPr="007430D2">
        <w:rPr>
          <w:rFonts w:eastAsia="Times New Roman" w:cs="Times New Roman"/>
          <w:szCs w:val="28"/>
          <w:lang w:eastAsia="ru-RU"/>
        </w:rPr>
        <w:t>«</w:t>
      </w:r>
      <w:r w:rsidR="00667CA1" w:rsidRPr="00667CA1">
        <w:rPr>
          <w:rFonts w:eastAsia="Times New Roman" w:cs="Times New Roman"/>
          <w:szCs w:val="24"/>
          <w:lang w:eastAsia="ru-RU"/>
        </w:rPr>
        <w:t>О внесении изменения в постановление Правительства Республики Алтай от 25 марта 2022 г. № 100</w:t>
      </w:r>
      <w:r w:rsidRPr="007430D2">
        <w:rPr>
          <w:rFonts w:eastAsia="Times New Roman" w:cs="Times New Roman"/>
          <w:szCs w:val="28"/>
          <w:lang w:eastAsia="ru-RU"/>
        </w:rPr>
        <w:t xml:space="preserve">» (далее – проект </w:t>
      </w:r>
      <w:r w:rsidR="000A7450" w:rsidRPr="00E118DA">
        <w:rPr>
          <w:rFonts w:eastAsia="Times New Roman" w:cs="Times New Roman"/>
          <w:szCs w:val="28"/>
          <w:lang w:eastAsia="ru-RU"/>
        </w:rPr>
        <w:t>постановления</w:t>
      </w:r>
      <w:r w:rsidRPr="007430D2">
        <w:rPr>
          <w:rFonts w:eastAsia="Times New Roman" w:cs="Times New Roman"/>
          <w:szCs w:val="28"/>
          <w:lang w:eastAsia="ru-RU"/>
        </w:rPr>
        <w:t xml:space="preserve">) </w:t>
      </w:r>
      <w:r w:rsidR="00FF246C">
        <w:rPr>
          <w:rFonts w:eastAsia="Times New Roman" w:cs="Times New Roman"/>
          <w:bCs/>
          <w:szCs w:val="28"/>
          <w:lang w:eastAsia="ru-RU"/>
        </w:rPr>
        <w:t>является</w:t>
      </w:r>
      <w:r w:rsidRPr="00E118DA">
        <w:rPr>
          <w:rFonts w:eastAsia="Times New Roman" w:cs="Times New Roman"/>
          <w:bCs/>
          <w:szCs w:val="28"/>
          <w:lang w:eastAsia="ru-RU"/>
        </w:rPr>
        <w:t xml:space="preserve"> Министерство экономического развития Республики Алтай.</w:t>
      </w:r>
    </w:p>
    <w:p w:rsidR="00A0509B" w:rsidRDefault="008E1488" w:rsidP="00FF6931">
      <w:pPr>
        <w:autoSpaceDE w:val="0"/>
        <w:autoSpaceDN w:val="0"/>
        <w:adjustRightInd w:val="0"/>
        <w:spacing w:line="240" w:lineRule="auto"/>
        <w:ind w:right="0" w:firstLine="709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Проектом постановления предлагается внести изменение в </w:t>
      </w:r>
      <w:r w:rsidRPr="00667CA1">
        <w:rPr>
          <w:rFonts w:eastAsia="Times New Roman" w:cs="Times New Roman"/>
          <w:szCs w:val="24"/>
          <w:lang w:eastAsia="ru-RU"/>
        </w:rPr>
        <w:t>постановление Правительства Республики Алтай от 25 марта 2022 г. № 100</w:t>
      </w:r>
      <w:r w:rsidR="00754BF7">
        <w:rPr>
          <w:rFonts w:eastAsia="Times New Roman" w:cs="Times New Roman"/>
          <w:szCs w:val="24"/>
          <w:lang w:eastAsia="ru-RU"/>
        </w:rPr>
        <w:t xml:space="preserve"> в части актуализации </w:t>
      </w:r>
      <w:r w:rsidR="00A0509B">
        <w:rPr>
          <w:rFonts w:eastAsia="Times New Roman" w:cs="Times New Roman"/>
          <w:szCs w:val="28"/>
          <w:lang w:eastAsia="ru-RU"/>
        </w:rPr>
        <w:t>п</w:t>
      </w:r>
      <w:r w:rsidR="00A0509B" w:rsidRPr="000C1D27">
        <w:rPr>
          <w:rFonts w:eastAsia="Times New Roman" w:cs="Times New Roman"/>
          <w:szCs w:val="28"/>
          <w:lang w:eastAsia="ru-RU"/>
        </w:rPr>
        <w:t>еречн</w:t>
      </w:r>
      <w:r w:rsidR="004E5A60">
        <w:rPr>
          <w:rFonts w:eastAsia="Times New Roman" w:cs="Times New Roman"/>
          <w:szCs w:val="28"/>
          <w:lang w:eastAsia="ru-RU"/>
        </w:rPr>
        <w:t>я</w:t>
      </w:r>
      <w:r w:rsidR="00A0509B" w:rsidRPr="000C1D27">
        <w:rPr>
          <w:rFonts w:eastAsia="Times New Roman" w:cs="Times New Roman"/>
          <w:szCs w:val="28"/>
          <w:lang w:eastAsia="ru-RU"/>
        </w:rPr>
        <w:t xml:space="preserve"> местностей, удаленных от сетей связи, </w:t>
      </w:r>
      <w:r w:rsidR="00A0509B">
        <w:rPr>
          <w:rFonts w:eastAsia="Times New Roman" w:cs="Times New Roman"/>
          <w:szCs w:val="28"/>
          <w:lang w:eastAsia="ru-RU"/>
        </w:rPr>
        <w:t xml:space="preserve">на территории </w:t>
      </w:r>
      <w:r w:rsidR="00A0509B" w:rsidRPr="000C1D27">
        <w:rPr>
          <w:rFonts w:eastAsia="Times New Roman" w:cs="Times New Roman"/>
          <w:szCs w:val="28"/>
          <w:lang w:eastAsia="ru-RU"/>
        </w:rPr>
        <w:t xml:space="preserve">которых </w:t>
      </w:r>
      <w:r w:rsidR="00A0509B">
        <w:rPr>
          <w:rFonts w:cs="Times New Roman"/>
          <w:szCs w:val="28"/>
        </w:rPr>
        <w:t>организации или индивидуальные предприниматели, применяющие контрольно-кассовую технику при осуществлении расчетов, могут применять контрольно-кассовую технику в режиме,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</w:t>
      </w:r>
      <w:r w:rsidR="00EC371F">
        <w:rPr>
          <w:rFonts w:cs="Times New Roman"/>
          <w:szCs w:val="28"/>
        </w:rPr>
        <w:t>рез оператора фискальных данных</w:t>
      </w:r>
      <w:r w:rsidR="003D01EF">
        <w:rPr>
          <w:rFonts w:cs="Times New Roman"/>
          <w:szCs w:val="28"/>
        </w:rPr>
        <w:t xml:space="preserve"> (далее – Перечень)</w:t>
      </w:r>
      <w:r w:rsidR="00EC371F">
        <w:rPr>
          <w:rFonts w:cs="Times New Roman"/>
          <w:szCs w:val="28"/>
        </w:rPr>
        <w:t>.</w:t>
      </w:r>
    </w:p>
    <w:p w:rsidR="00F92D13" w:rsidRPr="00F92D13" w:rsidRDefault="00B40852" w:rsidP="00F92D13">
      <w:pPr>
        <w:autoSpaceDE w:val="0"/>
        <w:autoSpaceDN w:val="0"/>
        <w:adjustRightInd w:val="0"/>
        <w:spacing w:line="240" w:lineRule="auto"/>
        <w:ind w:righ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F92D13">
        <w:rPr>
          <w:rFonts w:cs="Times New Roman"/>
          <w:szCs w:val="28"/>
        </w:rPr>
        <w:t xml:space="preserve"> соответствии с приказом Министерства связи и массовых коммун</w:t>
      </w:r>
      <w:r>
        <w:rPr>
          <w:rFonts w:cs="Times New Roman"/>
          <w:szCs w:val="28"/>
        </w:rPr>
        <w:t xml:space="preserve">икаций Российской Федерации от </w:t>
      </w:r>
      <w:r w:rsidRPr="00F92D13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декабря </w:t>
      </w:r>
      <w:r w:rsidRPr="00F92D13">
        <w:rPr>
          <w:rFonts w:cs="Times New Roman"/>
          <w:szCs w:val="28"/>
        </w:rPr>
        <w:t>2016</w:t>
      </w:r>
      <w:r>
        <w:rPr>
          <w:rFonts w:cs="Times New Roman"/>
          <w:szCs w:val="28"/>
        </w:rPr>
        <w:t xml:space="preserve"> г.</w:t>
      </w:r>
      <w:r w:rsidRPr="00F92D13">
        <w:rPr>
          <w:rFonts w:cs="Times New Roman"/>
          <w:szCs w:val="28"/>
        </w:rPr>
        <w:t xml:space="preserve"> № 616</w:t>
      </w:r>
      <w:r>
        <w:rPr>
          <w:rFonts w:cs="Times New Roman"/>
          <w:szCs w:val="28"/>
        </w:rPr>
        <w:t xml:space="preserve"> к</w:t>
      </w:r>
      <w:r w:rsidR="00F92D13" w:rsidRPr="00F92D13">
        <w:rPr>
          <w:rFonts w:cs="Times New Roman"/>
          <w:szCs w:val="28"/>
        </w:rPr>
        <w:t xml:space="preserve">ритерием отнесения территории к местностям, </w:t>
      </w:r>
      <w:r w:rsidR="00F43199" w:rsidRPr="000C1D27">
        <w:rPr>
          <w:rFonts w:eastAsia="Times New Roman" w:cs="Times New Roman"/>
          <w:szCs w:val="28"/>
          <w:lang w:eastAsia="ru-RU"/>
        </w:rPr>
        <w:t>удаленны</w:t>
      </w:r>
      <w:r>
        <w:rPr>
          <w:rFonts w:eastAsia="Times New Roman" w:cs="Times New Roman"/>
          <w:szCs w:val="28"/>
          <w:lang w:eastAsia="ru-RU"/>
        </w:rPr>
        <w:t>х</w:t>
      </w:r>
      <w:r w:rsidR="00F43199" w:rsidRPr="000C1D27">
        <w:rPr>
          <w:rFonts w:eastAsia="Times New Roman" w:cs="Times New Roman"/>
          <w:szCs w:val="28"/>
          <w:lang w:eastAsia="ru-RU"/>
        </w:rPr>
        <w:t xml:space="preserve"> от сетей связи</w:t>
      </w:r>
      <w:r w:rsidR="00F92D13" w:rsidRPr="00F92D13">
        <w:rPr>
          <w:rFonts w:cs="Times New Roman"/>
          <w:szCs w:val="28"/>
        </w:rPr>
        <w:t xml:space="preserve">, </w:t>
      </w:r>
      <w:r>
        <w:t>для целей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данных,</w:t>
      </w:r>
      <w:r w:rsidR="00F92D13" w:rsidRPr="00F92D13">
        <w:rPr>
          <w:rFonts w:cs="Times New Roman"/>
          <w:szCs w:val="28"/>
        </w:rPr>
        <w:t xml:space="preserve"> определена численность постоянного населения населенного пункта, которая не должна превышать</w:t>
      </w:r>
      <w:r w:rsidR="00F43199">
        <w:rPr>
          <w:rFonts w:cs="Times New Roman"/>
          <w:szCs w:val="28"/>
        </w:rPr>
        <w:t xml:space="preserve"> </w:t>
      </w:r>
      <w:r w:rsidR="00F92D13" w:rsidRPr="00F92D13">
        <w:rPr>
          <w:rFonts w:cs="Times New Roman"/>
          <w:szCs w:val="28"/>
        </w:rPr>
        <w:t>10 тысяч человек.</w:t>
      </w:r>
    </w:p>
    <w:p w:rsidR="00F51C3A" w:rsidRDefault="00F92D13" w:rsidP="00F92D13">
      <w:pPr>
        <w:autoSpaceDE w:val="0"/>
        <w:autoSpaceDN w:val="0"/>
        <w:adjustRightInd w:val="0"/>
        <w:spacing w:line="240" w:lineRule="auto"/>
        <w:ind w:right="0" w:firstLine="709"/>
        <w:rPr>
          <w:rFonts w:cs="Times New Roman"/>
          <w:szCs w:val="28"/>
        </w:rPr>
      </w:pPr>
      <w:bookmarkStart w:id="1" w:name="_GoBack"/>
      <w:bookmarkEnd w:id="1"/>
      <w:r w:rsidRPr="006A3345">
        <w:rPr>
          <w:rFonts w:cs="Times New Roman"/>
          <w:szCs w:val="28"/>
        </w:rPr>
        <w:t xml:space="preserve">Вышеуказанный </w:t>
      </w:r>
      <w:r w:rsidR="00727905" w:rsidRPr="006A3345">
        <w:rPr>
          <w:rFonts w:cs="Times New Roman"/>
          <w:szCs w:val="28"/>
        </w:rPr>
        <w:t>П</w:t>
      </w:r>
      <w:r w:rsidRPr="006A3345">
        <w:rPr>
          <w:rFonts w:cs="Times New Roman"/>
          <w:szCs w:val="28"/>
        </w:rPr>
        <w:t xml:space="preserve">еречень сформирован в соответствии с </w:t>
      </w:r>
      <w:r w:rsidR="000966FC" w:rsidRPr="006A3345">
        <w:rPr>
          <w:rFonts w:cs="Times New Roman"/>
          <w:szCs w:val="28"/>
        </w:rPr>
        <w:t xml:space="preserve">официальными статистическими данными </w:t>
      </w:r>
      <w:r w:rsidRPr="006A3345">
        <w:rPr>
          <w:rFonts w:cs="Times New Roman"/>
          <w:szCs w:val="28"/>
        </w:rPr>
        <w:t xml:space="preserve">о численности постоянного населения </w:t>
      </w:r>
      <w:r w:rsidR="003D01EF" w:rsidRPr="006A3345">
        <w:rPr>
          <w:rFonts w:cs="Times New Roman"/>
          <w:szCs w:val="28"/>
        </w:rPr>
        <w:t>Республики Алтай</w:t>
      </w:r>
      <w:r w:rsidRPr="006A3345">
        <w:rPr>
          <w:rFonts w:cs="Times New Roman"/>
          <w:szCs w:val="28"/>
        </w:rPr>
        <w:t xml:space="preserve"> в разрезе муниципальных образований на </w:t>
      </w:r>
      <w:r w:rsidR="006A3345" w:rsidRPr="006A3345">
        <w:rPr>
          <w:rFonts w:cs="Times New Roman"/>
          <w:szCs w:val="28"/>
        </w:rPr>
        <w:t>1 января</w:t>
      </w:r>
      <w:r w:rsidRPr="006A3345">
        <w:rPr>
          <w:rFonts w:cs="Times New Roman"/>
          <w:szCs w:val="28"/>
        </w:rPr>
        <w:t xml:space="preserve"> 20</w:t>
      </w:r>
      <w:r w:rsidR="00727905" w:rsidRPr="006A3345">
        <w:rPr>
          <w:rFonts w:cs="Times New Roman"/>
          <w:szCs w:val="28"/>
        </w:rPr>
        <w:t>22</w:t>
      </w:r>
      <w:r w:rsidRPr="006A3345">
        <w:rPr>
          <w:rFonts w:cs="Times New Roman"/>
          <w:szCs w:val="28"/>
        </w:rPr>
        <w:t xml:space="preserve"> года</w:t>
      </w:r>
      <w:r w:rsidR="006A3345" w:rsidRPr="006A3345">
        <w:rPr>
          <w:rFonts w:cs="Times New Roman"/>
          <w:szCs w:val="28"/>
        </w:rPr>
        <w:t xml:space="preserve"> </w:t>
      </w:r>
      <w:r w:rsidR="000F2BE0" w:rsidRPr="006A3345">
        <w:rPr>
          <w:rFonts w:cs="Times New Roman"/>
          <w:szCs w:val="28"/>
        </w:rPr>
        <w:t>Управлени</w:t>
      </w:r>
      <w:r w:rsidR="006A3345" w:rsidRPr="006A3345">
        <w:rPr>
          <w:rFonts w:cs="Times New Roman"/>
          <w:szCs w:val="28"/>
        </w:rPr>
        <w:t xml:space="preserve">я </w:t>
      </w:r>
      <w:r w:rsidR="000F2BE0" w:rsidRPr="006A3345">
        <w:rPr>
          <w:rFonts w:cs="Times New Roman"/>
          <w:szCs w:val="28"/>
        </w:rPr>
        <w:t>Федеральной службы государственной статистики по Алт</w:t>
      </w:r>
      <w:r w:rsidR="000966FC" w:rsidRPr="006A3345">
        <w:rPr>
          <w:rFonts w:cs="Times New Roman"/>
          <w:szCs w:val="28"/>
        </w:rPr>
        <w:t>айскому краю и Республике Алтай.</w:t>
      </w:r>
    </w:p>
    <w:p w:rsidR="004E5A60" w:rsidRPr="00B70B0F" w:rsidRDefault="004E5A60" w:rsidP="00FF6931">
      <w:pPr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Cs/>
          <w:szCs w:val="28"/>
          <w:lang w:eastAsia="ru-RU"/>
        </w:rPr>
      </w:pPr>
      <w:r w:rsidRPr="00B70B0F">
        <w:rPr>
          <w:rFonts w:eastAsia="Times New Roman" w:cs="Times New Roman"/>
          <w:bCs/>
          <w:szCs w:val="28"/>
          <w:lang w:eastAsia="ru-RU"/>
        </w:rPr>
        <w:t>Правовым основанием принятия проекта постановления являются:</w:t>
      </w:r>
    </w:p>
    <w:p w:rsidR="00D312D0" w:rsidRPr="00D312D0" w:rsidRDefault="00D312D0" w:rsidP="00D312D0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D312D0">
        <w:rPr>
          <w:szCs w:val="28"/>
        </w:rPr>
        <w:t>пункт 2 статьи 20 Федерального закона от 6 октября 1999 г</w:t>
      </w:r>
      <w:r w:rsidR="00960E4F">
        <w:rPr>
          <w:szCs w:val="28"/>
        </w:rPr>
        <w:t>.</w:t>
      </w:r>
      <w:r w:rsidRPr="00D312D0">
        <w:rPr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</w:t>
      </w:r>
      <w:r w:rsidR="006A5695">
        <w:rPr>
          <w:szCs w:val="28"/>
        </w:rPr>
        <w:t xml:space="preserve">субъектов Российской Федерации», </w:t>
      </w:r>
      <w:r w:rsidRPr="00D312D0">
        <w:rPr>
          <w:szCs w:val="28"/>
        </w:rPr>
        <w:t>согласно которому высший исполнительный орган государственной власти субъекта Российской Федерации обеспечивает исполнение Конституции Российской Федерации, федеральных законов и иных нормативных правовых актов Российской Федерации, конституции (устава), законов и иных нормативных правовых актов субъектов Российской Федерации на территории субъекта Российской Федерации;</w:t>
      </w:r>
    </w:p>
    <w:p w:rsidR="004E5A60" w:rsidRDefault="004E5A60" w:rsidP="008372F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709"/>
        <w:rPr>
          <w:rFonts w:eastAsia="Times New Roman" w:cs="Times New Roman"/>
          <w:bCs/>
          <w:szCs w:val="28"/>
          <w:lang w:eastAsia="ru-RU"/>
        </w:rPr>
      </w:pPr>
      <w:r w:rsidRPr="00D2323E">
        <w:rPr>
          <w:rFonts w:eastAsia="Times New Roman" w:cs="Times New Roman"/>
          <w:bCs/>
          <w:szCs w:val="28"/>
          <w:lang w:eastAsia="ru-RU"/>
        </w:rPr>
        <w:t>пункт 7 статьи 2 Федерального закона от 22 мая 2003 г</w:t>
      </w:r>
      <w:r w:rsidR="0066355C" w:rsidRPr="00D2323E">
        <w:rPr>
          <w:rFonts w:eastAsia="Times New Roman" w:cs="Times New Roman"/>
          <w:bCs/>
          <w:szCs w:val="28"/>
          <w:lang w:eastAsia="ru-RU"/>
        </w:rPr>
        <w:t>.</w:t>
      </w:r>
      <w:r w:rsidR="0066355C" w:rsidRPr="00D2323E">
        <w:rPr>
          <w:rFonts w:eastAsia="Times New Roman" w:cs="Times New Roman"/>
          <w:bCs/>
          <w:szCs w:val="28"/>
          <w:lang w:eastAsia="ru-RU"/>
        </w:rPr>
        <w:br w:type="textWrapping" w:clear="all"/>
      </w:r>
      <w:r w:rsidRPr="00D2323E">
        <w:rPr>
          <w:rFonts w:eastAsia="Times New Roman" w:cs="Times New Roman"/>
          <w:bCs/>
          <w:szCs w:val="28"/>
          <w:lang w:eastAsia="ru-RU"/>
        </w:rPr>
        <w:t>№ 54-ФЗ «О применении контрольно-кассовой техники при осуществлении наличных денежных расчетов и (или) расчетов с использованием платежных карт», согласно котор</w:t>
      </w:r>
      <w:r w:rsidR="00D2323E">
        <w:rPr>
          <w:rFonts w:eastAsia="Times New Roman" w:cs="Times New Roman"/>
          <w:bCs/>
          <w:szCs w:val="28"/>
          <w:lang w:eastAsia="ru-RU"/>
        </w:rPr>
        <w:t>о</w:t>
      </w:r>
      <w:r w:rsidRPr="00D2323E">
        <w:rPr>
          <w:rFonts w:eastAsia="Times New Roman" w:cs="Times New Roman"/>
          <w:bCs/>
          <w:szCs w:val="28"/>
          <w:lang w:eastAsia="ru-RU"/>
        </w:rPr>
        <w:t>м</w:t>
      </w:r>
      <w:r w:rsidR="00D2323E" w:rsidRPr="00D2323E">
        <w:rPr>
          <w:rFonts w:eastAsia="Times New Roman" w:cs="Times New Roman"/>
          <w:bCs/>
          <w:szCs w:val="28"/>
          <w:lang w:eastAsia="ru-RU"/>
        </w:rPr>
        <w:t xml:space="preserve">у </w:t>
      </w:r>
      <w:r w:rsidRPr="00D2323E">
        <w:rPr>
          <w:rFonts w:eastAsia="Times New Roman" w:cs="Times New Roman"/>
          <w:bCs/>
          <w:szCs w:val="28"/>
          <w:lang w:eastAsia="ru-RU"/>
        </w:rPr>
        <w:t xml:space="preserve">в отдаленных от сетей связи местностях, </w:t>
      </w:r>
      <w:r w:rsidRPr="00D2323E">
        <w:rPr>
          <w:rFonts w:eastAsia="Times New Roman" w:cs="Times New Roman"/>
          <w:bCs/>
          <w:szCs w:val="28"/>
          <w:lang w:eastAsia="ru-RU"/>
        </w:rPr>
        <w:lastRenderedPageBreak/>
        <w:t>определенных в соответствии с критериями,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связи, и указанных в перечне местностей, удаленных от сетей связи, утвержденном органом государственной власти субъекта Российской Федерации, а также на территориях военных объектов, объектов органов федеральной службы безопасности, органов государственной охраны, органов внешней разведки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данных;</w:t>
      </w:r>
    </w:p>
    <w:p w:rsidR="00517DED" w:rsidRPr="00517DED" w:rsidRDefault="00517DED" w:rsidP="00517DE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709"/>
        <w:rPr>
          <w:rFonts w:eastAsia="Times New Roman" w:cs="Times New Roman"/>
          <w:bCs/>
          <w:szCs w:val="28"/>
          <w:lang w:eastAsia="ru-RU"/>
        </w:rPr>
      </w:pPr>
      <w:r w:rsidRPr="00517DED">
        <w:rPr>
          <w:rFonts w:eastAsia="Times New Roman" w:cs="Times New Roman"/>
          <w:bCs/>
          <w:szCs w:val="28"/>
          <w:lang w:eastAsia="ru-RU"/>
        </w:rPr>
        <w:t>статьи 1 и 4 Конституционного закона Республики Алтай от 24 февраля 1998 г. № 2-4 «О Правительства Республике Алтай», согласно которым:</w:t>
      </w:r>
    </w:p>
    <w:p w:rsidR="00517DED" w:rsidRPr="00517DED" w:rsidRDefault="00517DED" w:rsidP="00517DED">
      <w:pPr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Cs/>
          <w:szCs w:val="28"/>
          <w:lang w:eastAsia="ru-RU"/>
        </w:rPr>
      </w:pPr>
      <w:r w:rsidRPr="00517DED">
        <w:rPr>
          <w:rFonts w:eastAsia="Times New Roman" w:cs="Times New Roman"/>
          <w:bCs/>
          <w:szCs w:val="28"/>
          <w:lang w:eastAsia="ru-RU"/>
        </w:rPr>
        <w:t>Правительство Республики Алтай является высшим исполнительным органом государственной власти Республики Алтай;</w:t>
      </w:r>
    </w:p>
    <w:p w:rsidR="00517DED" w:rsidRDefault="00517DED" w:rsidP="00517DED">
      <w:pPr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Cs/>
          <w:szCs w:val="28"/>
          <w:lang w:eastAsia="ru-RU"/>
        </w:rPr>
      </w:pPr>
      <w:r w:rsidRPr="00517DED">
        <w:rPr>
          <w:rFonts w:eastAsia="Times New Roman" w:cs="Times New Roman"/>
          <w:bCs/>
          <w:szCs w:val="28"/>
          <w:lang w:eastAsia="ru-RU"/>
        </w:rPr>
        <w:t>обеспечивает исполнение Конституции Российской Федерации, федеральных законов и иных нормативных правовых актов Российской Федерации, Конституции Республики Алтай, законов и иных нормативных правовых актов Республики Алтай на территории Республики Алтай;</w:t>
      </w:r>
    </w:p>
    <w:p w:rsidR="004E5A60" w:rsidRDefault="00E96F16" w:rsidP="003E12E3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709"/>
        <w:rPr>
          <w:rFonts w:eastAsia="Times New Roman" w:cs="Times New Roman"/>
          <w:bCs/>
          <w:szCs w:val="28"/>
          <w:lang w:eastAsia="ru-RU"/>
        </w:rPr>
      </w:pPr>
      <w:r w:rsidRPr="00E96F16">
        <w:rPr>
          <w:rFonts w:eastAsia="Times New Roman" w:cs="Times New Roman"/>
          <w:bCs/>
          <w:szCs w:val="28"/>
          <w:lang w:eastAsia="ru-RU"/>
        </w:rPr>
        <w:t xml:space="preserve">пункт </w:t>
      </w:r>
      <w:r w:rsidR="004E5A60" w:rsidRPr="00E96F16">
        <w:rPr>
          <w:rFonts w:eastAsia="Times New Roman" w:cs="Times New Roman"/>
          <w:bCs/>
          <w:szCs w:val="28"/>
          <w:lang w:eastAsia="ru-RU"/>
        </w:rPr>
        <w:t>2 части 1 статьи 3 Закона Республики Алтай от 9 июня 2017 г</w:t>
      </w:r>
      <w:r w:rsidR="0066355C" w:rsidRPr="00E96F16">
        <w:rPr>
          <w:rFonts w:eastAsia="Times New Roman" w:cs="Times New Roman"/>
          <w:bCs/>
          <w:szCs w:val="28"/>
          <w:lang w:eastAsia="ru-RU"/>
        </w:rPr>
        <w:t>.</w:t>
      </w:r>
      <w:r w:rsidR="004E5A60" w:rsidRPr="00E96F16">
        <w:rPr>
          <w:rFonts w:eastAsia="Times New Roman" w:cs="Times New Roman"/>
          <w:bCs/>
          <w:szCs w:val="28"/>
          <w:lang w:eastAsia="ru-RU"/>
        </w:rPr>
        <w:t xml:space="preserve"> № 18-РЗ «О полномочиях органов государственной власти Республики Алтай в сфере применения контрольно-кассовой техники при осуществлении наличных денежных расчетов и (или) расчетов с использованием электронных средств платежа на территории Республики Алтай», согласно </w:t>
      </w:r>
      <w:r w:rsidRPr="00E96F16">
        <w:rPr>
          <w:rFonts w:eastAsia="Times New Roman" w:cs="Times New Roman"/>
          <w:bCs/>
          <w:szCs w:val="28"/>
          <w:lang w:eastAsia="ru-RU"/>
        </w:rPr>
        <w:t>котор</w:t>
      </w:r>
      <w:r>
        <w:rPr>
          <w:rFonts w:eastAsia="Times New Roman" w:cs="Times New Roman"/>
          <w:bCs/>
          <w:szCs w:val="28"/>
          <w:lang w:eastAsia="ru-RU"/>
        </w:rPr>
        <w:t>ому</w:t>
      </w:r>
      <w:r w:rsidR="004E5A60" w:rsidRPr="00E96F16">
        <w:rPr>
          <w:rFonts w:eastAsia="Times New Roman" w:cs="Times New Roman"/>
          <w:bCs/>
          <w:szCs w:val="28"/>
          <w:lang w:eastAsia="ru-RU"/>
        </w:rPr>
        <w:t xml:space="preserve"> к полномочиям Правительства Республики Алтай в сфере применения контрольно-кассовой техники при осуществлении наличных денежных расчетов и (или) расчетов с использованием электронных средств платежа на территории Республики Алтай относ</w:t>
      </w:r>
      <w:r>
        <w:rPr>
          <w:rFonts w:eastAsia="Times New Roman" w:cs="Times New Roman"/>
          <w:bCs/>
          <w:szCs w:val="28"/>
          <w:lang w:eastAsia="ru-RU"/>
        </w:rPr>
        <w:t>и</w:t>
      </w:r>
      <w:r w:rsidR="004E5A60" w:rsidRPr="00E96F16">
        <w:rPr>
          <w:rFonts w:eastAsia="Times New Roman" w:cs="Times New Roman"/>
          <w:bCs/>
          <w:szCs w:val="28"/>
          <w:lang w:eastAsia="ru-RU"/>
        </w:rPr>
        <w:t>тся в том числе</w:t>
      </w:r>
      <w:r w:rsidRPr="00E96F16">
        <w:rPr>
          <w:rFonts w:eastAsia="Times New Roman" w:cs="Times New Roman"/>
          <w:bCs/>
          <w:szCs w:val="28"/>
          <w:lang w:eastAsia="ru-RU"/>
        </w:rPr>
        <w:t xml:space="preserve"> </w:t>
      </w:r>
      <w:r w:rsidR="004E5A60" w:rsidRPr="00E96F16">
        <w:rPr>
          <w:rFonts w:eastAsia="Times New Roman" w:cs="Times New Roman"/>
          <w:bCs/>
          <w:szCs w:val="28"/>
          <w:lang w:eastAsia="ru-RU"/>
        </w:rPr>
        <w:t>утверждение перечня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</w:t>
      </w:r>
      <w:r w:rsidR="00824E3E" w:rsidRPr="00E96F16">
        <w:rPr>
          <w:rFonts w:eastAsia="Times New Roman" w:cs="Times New Roman"/>
          <w:bCs/>
          <w:szCs w:val="28"/>
          <w:lang w:eastAsia="ru-RU"/>
        </w:rPr>
        <w:t>рез оператора фискальных данных;</w:t>
      </w:r>
    </w:p>
    <w:p w:rsidR="00824E3E" w:rsidRDefault="00824E3E" w:rsidP="00E96F16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709"/>
        <w:rPr>
          <w:rFonts w:eastAsia="Times New Roman" w:cs="Times New Roman"/>
          <w:bCs/>
          <w:szCs w:val="28"/>
          <w:lang w:eastAsia="ru-RU"/>
        </w:rPr>
      </w:pPr>
      <w:r w:rsidRPr="00E96F16">
        <w:rPr>
          <w:rFonts w:eastAsia="Times New Roman" w:cs="Times New Roman"/>
          <w:bCs/>
          <w:szCs w:val="28"/>
          <w:lang w:eastAsia="ru-RU"/>
        </w:rPr>
        <w:t>часть 2 статьи 40 Закона Республики Алтай от 5 марта 2008 г</w:t>
      </w:r>
      <w:r w:rsidR="0066355C" w:rsidRPr="00E96F16">
        <w:rPr>
          <w:rFonts w:eastAsia="Times New Roman" w:cs="Times New Roman"/>
          <w:bCs/>
          <w:szCs w:val="28"/>
          <w:lang w:eastAsia="ru-RU"/>
        </w:rPr>
        <w:t>.</w:t>
      </w:r>
      <w:r w:rsidRPr="00E96F16">
        <w:rPr>
          <w:rFonts w:eastAsia="Times New Roman" w:cs="Times New Roman"/>
          <w:bCs/>
          <w:szCs w:val="28"/>
          <w:lang w:eastAsia="ru-RU"/>
        </w:rPr>
        <w:t xml:space="preserve"> № 18-РЗ «О нормативных правовых актах Республики Алтай»</w:t>
      </w:r>
      <w:r w:rsidR="00B73BA8" w:rsidRPr="00E96F16">
        <w:rPr>
          <w:rFonts w:eastAsia="Times New Roman" w:cs="Times New Roman"/>
          <w:bCs/>
          <w:szCs w:val="28"/>
          <w:lang w:eastAsia="ru-RU"/>
        </w:rPr>
        <w:t>,</w:t>
      </w:r>
      <w:r w:rsidRPr="00E96F16">
        <w:rPr>
          <w:rFonts w:eastAsia="Times New Roman" w:cs="Times New Roman"/>
          <w:bCs/>
          <w:szCs w:val="28"/>
          <w:lang w:eastAsia="ru-RU"/>
        </w:rPr>
        <w:t xml:space="preserve"> согласно которой изменение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</w:t>
      </w:r>
      <w:r w:rsidR="005A1E61">
        <w:rPr>
          <w:rFonts w:eastAsia="Times New Roman" w:cs="Times New Roman"/>
          <w:bCs/>
          <w:szCs w:val="28"/>
          <w:lang w:eastAsia="ru-RU"/>
        </w:rPr>
        <w:t>данный нормативный правовой акт;</w:t>
      </w:r>
    </w:p>
    <w:p w:rsidR="005A1E61" w:rsidRPr="00E96F16" w:rsidRDefault="005A1E61" w:rsidP="005A1E61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cs="Times New Roman"/>
          <w:szCs w:val="28"/>
        </w:rPr>
        <w:t>П</w:t>
      </w:r>
      <w:r w:rsidRPr="00F92D13">
        <w:rPr>
          <w:rFonts w:cs="Times New Roman"/>
          <w:szCs w:val="28"/>
        </w:rPr>
        <w:t>риказ Министерства связи и массовых коммун</w:t>
      </w:r>
      <w:r>
        <w:rPr>
          <w:rFonts w:cs="Times New Roman"/>
          <w:szCs w:val="28"/>
        </w:rPr>
        <w:t xml:space="preserve">икаций Российской Федерации от </w:t>
      </w:r>
      <w:r w:rsidRPr="00F92D13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декабря </w:t>
      </w:r>
      <w:r w:rsidRPr="00F92D13">
        <w:rPr>
          <w:rFonts w:cs="Times New Roman"/>
          <w:szCs w:val="28"/>
        </w:rPr>
        <w:t>2016</w:t>
      </w:r>
      <w:r>
        <w:rPr>
          <w:rFonts w:cs="Times New Roman"/>
          <w:szCs w:val="28"/>
        </w:rPr>
        <w:t xml:space="preserve"> г.</w:t>
      </w:r>
      <w:r w:rsidRPr="00F92D13">
        <w:rPr>
          <w:rFonts w:cs="Times New Roman"/>
          <w:szCs w:val="28"/>
        </w:rPr>
        <w:t xml:space="preserve"> № 616</w:t>
      </w:r>
      <w:r>
        <w:rPr>
          <w:rFonts w:cs="Times New Roman"/>
          <w:szCs w:val="28"/>
        </w:rPr>
        <w:t xml:space="preserve"> «</w:t>
      </w:r>
      <w:r w:rsidR="009E3F37">
        <w:rPr>
          <w:rFonts w:cs="Times New Roman"/>
          <w:szCs w:val="28"/>
        </w:rPr>
        <w:t>Об утверждении критерия определения отдаленных от сетей связи местностей</w:t>
      </w:r>
      <w:r>
        <w:rPr>
          <w:rFonts w:cs="Times New Roman"/>
          <w:szCs w:val="28"/>
        </w:rPr>
        <w:t>»</w:t>
      </w:r>
      <w:r w:rsidR="009E3F37">
        <w:rPr>
          <w:rFonts w:cs="Times New Roman"/>
          <w:szCs w:val="28"/>
        </w:rPr>
        <w:t xml:space="preserve">, согласно которому </w:t>
      </w:r>
      <w:r w:rsidR="00E33F0B">
        <w:rPr>
          <w:rFonts w:cs="Times New Roman"/>
          <w:szCs w:val="28"/>
        </w:rPr>
        <w:t>к</w:t>
      </w:r>
      <w:r w:rsidR="00E33F0B" w:rsidRPr="00F92D13">
        <w:rPr>
          <w:rFonts w:cs="Times New Roman"/>
          <w:szCs w:val="28"/>
        </w:rPr>
        <w:t xml:space="preserve">ритерием отнесения территории к местностям, </w:t>
      </w:r>
      <w:r w:rsidR="00E33F0B" w:rsidRPr="000C1D27">
        <w:rPr>
          <w:rFonts w:eastAsia="Times New Roman" w:cs="Times New Roman"/>
          <w:szCs w:val="28"/>
          <w:lang w:eastAsia="ru-RU"/>
        </w:rPr>
        <w:t>удаленны</w:t>
      </w:r>
      <w:r w:rsidR="00E33F0B">
        <w:rPr>
          <w:rFonts w:eastAsia="Times New Roman" w:cs="Times New Roman"/>
          <w:szCs w:val="28"/>
          <w:lang w:eastAsia="ru-RU"/>
        </w:rPr>
        <w:t>х</w:t>
      </w:r>
      <w:r w:rsidR="00E33F0B" w:rsidRPr="000C1D27">
        <w:rPr>
          <w:rFonts w:eastAsia="Times New Roman" w:cs="Times New Roman"/>
          <w:szCs w:val="28"/>
          <w:lang w:eastAsia="ru-RU"/>
        </w:rPr>
        <w:t xml:space="preserve"> от сетей связи</w:t>
      </w:r>
      <w:r w:rsidR="00E33F0B" w:rsidRPr="00F92D13">
        <w:rPr>
          <w:rFonts w:cs="Times New Roman"/>
          <w:szCs w:val="28"/>
        </w:rPr>
        <w:t xml:space="preserve">, </w:t>
      </w:r>
      <w:r w:rsidR="00E33F0B">
        <w:t xml:space="preserve">для целей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</w:t>
      </w:r>
      <w:r w:rsidR="00E33F0B">
        <w:lastRenderedPageBreak/>
        <w:t>через оператора фискальных данных,</w:t>
      </w:r>
      <w:r w:rsidR="00E33F0B" w:rsidRPr="00F92D13">
        <w:rPr>
          <w:rFonts w:cs="Times New Roman"/>
          <w:szCs w:val="28"/>
        </w:rPr>
        <w:t xml:space="preserve"> определена численность постоянного населения населенного пункта, которая не должна превышать</w:t>
      </w:r>
      <w:r w:rsidR="00E33F0B">
        <w:rPr>
          <w:rFonts w:cs="Times New Roman"/>
          <w:szCs w:val="28"/>
        </w:rPr>
        <w:t xml:space="preserve"> </w:t>
      </w:r>
      <w:r w:rsidR="00E33F0B" w:rsidRPr="00F92D13">
        <w:rPr>
          <w:rFonts w:cs="Times New Roman"/>
          <w:szCs w:val="28"/>
        </w:rPr>
        <w:t>10 тысяч человек.</w:t>
      </w:r>
    </w:p>
    <w:p w:rsidR="000B5C9F" w:rsidRDefault="00851807" w:rsidP="00FF693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Cs/>
          <w:szCs w:val="28"/>
          <w:lang w:eastAsia="ru-RU"/>
        </w:rPr>
      </w:pPr>
      <w:r w:rsidRPr="00090618">
        <w:rPr>
          <w:rFonts w:eastAsia="Times New Roman" w:cs="Times New Roman"/>
          <w:bCs/>
          <w:szCs w:val="28"/>
          <w:lang w:eastAsia="ru-RU"/>
        </w:rPr>
        <w:t xml:space="preserve">Необходимостью </w:t>
      </w:r>
      <w:r w:rsidR="00D417EE" w:rsidRPr="00090618">
        <w:rPr>
          <w:rFonts w:eastAsia="Times New Roman" w:cs="Times New Roman"/>
          <w:bCs/>
          <w:szCs w:val="28"/>
          <w:lang w:eastAsia="ru-RU"/>
        </w:rPr>
        <w:t xml:space="preserve">принятия проекта постановления </w:t>
      </w:r>
      <w:r w:rsidR="00412640" w:rsidRPr="00090618">
        <w:rPr>
          <w:rFonts w:eastAsia="Times New Roman" w:cs="Times New Roman"/>
          <w:bCs/>
          <w:szCs w:val="28"/>
          <w:lang w:eastAsia="ru-RU"/>
        </w:rPr>
        <w:t xml:space="preserve">является </w:t>
      </w:r>
      <w:r w:rsidR="001A12D9" w:rsidRPr="00090618">
        <w:rPr>
          <w:rFonts w:eastAsia="Times New Roman" w:cs="Times New Roman"/>
          <w:bCs/>
          <w:szCs w:val="28"/>
          <w:lang w:eastAsia="ru-RU"/>
        </w:rPr>
        <w:t xml:space="preserve">Решение рабочей группы по рассмотрению вопроса «Об отдельных вопросах применения контрольно-кассовой техники на территории Республики Алтай» </w:t>
      </w:r>
      <w:r w:rsidR="00090618">
        <w:rPr>
          <w:rFonts w:eastAsia="Times New Roman" w:cs="Times New Roman"/>
          <w:bCs/>
          <w:szCs w:val="28"/>
          <w:lang w:eastAsia="ru-RU"/>
        </w:rPr>
        <w:t>Комитета по экономической, финансовой и налоговой политике Государственного Собрания – Эл Курултай Республики Алтай</w:t>
      </w:r>
      <w:r w:rsidR="001C77DA" w:rsidRPr="001C77DA">
        <w:rPr>
          <w:rFonts w:eastAsia="Times New Roman" w:cs="Times New Roman"/>
          <w:bCs/>
          <w:szCs w:val="28"/>
          <w:lang w:eastAsia="ru-RU"/>
        </w:rPr>
        <w:t xml:space="preserve"> </w:t>
      </w:r>
      <w:r w:rsidR="001C77DA" w:rsidRPr="00090618">
        <w:rPr>
          <w:rFonts w:eastAsia="Times New Roman" w:cs="Times New Roman"/>
          <w:bCs/>
          <w:szCs w:val="28"/>
          <w:lang w:eastAsia="ru-RU"/>
        </w:rPr>
        <w:t>от 26 апреля 2022 г</w:t>
      </w:r>
      <w:r w:rsidR="001C77DA">
        <w:rPr>
          <w:rFonts w:eastAsia="Times New Roman" w:cs="Times New Roman"/>
          <w:bCs/>
          <w:szCs w:val="28"/>
          <w:lang w:eastAsia="ru-RU"/>
        </w:rPr>
        <w:t>.</w:t>
      </w:r>
    </w:p>
    <w:p w:rsidR="00F96601" w:rsidRDefault="00F96601" w:rsidP="00F96601">
      <w:pPr>
        <w:adjustRightInd w:val="0"/>
        <w:snapToGrid w:val="0"/>
        <w:spacing w:line="240" w:lineRule="auto"/>
        <w:ind w:firstLine="709"/>
        <w:rPr>
          <w:rFonts w:eastAsiaTheme="minorEastAsia"/>
          <w:szCs w:val="28"/>
          <w:lang w:eastAsia="zh-CN"/>
        </w:rPr>
      </w:pPr>
      <w:r w:rsidRPr="00F92D13">
        <w:rPr>
          <w:rFonts w:eastAsiaTheme="minorEastAsia"/>
          <w:szCs w:val="28"/>
          <w:lang w:eastAsia="zh-CN"/>
        </w:rPr>
        <w:t xml:space="preserve">Принятие проекта постановления </w:t>
      </w:r>
      <w:r w:rsidRPr="00724E52">
        <w:rPr>
          <w:rFonts w:eastAsia="Times New Roman" w:cs="Times New Roman"/>
          <w:bCs/>
          <w:szCs w:val="28"/>
          <w:lang w:eastAsia="ru-RU"/>
        </w:rPr>
        <w:t>позволит исключить необходимость использования новых моделей контрольно-кассовой техники со встроенным модулем для передачи данных в режиме онлайн в отдаленных от сетей связи местностях Республики Алтай.</w:t>
      </w:r>
    </w:p>
    <w:p w:rsidR="0088129C" w:rsidRPr="00724E52" w:rsidRDefault="0088129C" w:rsidP="00FF6931">
      <w:pPr>
        <w:autoSpaceDE w:val="0"/>
        <w:autoSpaceDN w:val="0"/>
        <w:adjustRightInd w:val="0"/>
        <w:spacing w:line="240" w:lineRule="auto"/>
        <w:ind w:firstLine="709"/>
        <w:rPr>
          <w:rFonts w:eastAsiaTheme="minorEastAsia"/>
          <w:szCs w:val="28"/>
          <w:lang w:eastAsia="zh-CN"/>
        </w:rPr>
      </w:pPr>
      <w:r w:rsidRPr="00724E52">
        <w:rPr>
          <w:rFonts w:eastAsiaTheme="minorEastAsia"/>
          <w:szCs w:val="28"/>
          <w:lang w:eastAsia="zh-CN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результате которой наличие в проекте постановления положений, способствующих созданию условий для проявления коррупции, не выявлено.</w:t>
      </w:r>
    </w:p>
    <w:p w:rsidR="0088129C" w:rsidRPr="00724E52" w:rsidRDefault="0088129C" w:rsidP="00FF6931">
      <w:pPr>
        <w:adjustRightInd w:val="0"/>
        <w:snapToGrid w:val="0"/>
        <w:spacing w:line="240" w:lineRule="auto"/>
        <w:ind w:firstLine="709"/>
        <w:rPr>
          <w:rFonts w:eastAsiaTheme="minorEastAsia"/>
          <w:szCs w:val="28"/>
          <w:lang w:eastAsia="zh-CN"/>
        </w:rPr>
      </w:pPr>
      <w:r w:rsidRPr="00724E52">
        <w:rPr>
          <w:rFonts w:eastAsiaTheme="minorEastAsia"/>
          <w:szCs w:val="28"/>
          <w:lang w:eastAsia="zh-CN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88129C" w:rsidRPr="00724E52" w:rsidRDefault="0088129C" w:rsidP="00FF6931">
      <w:pPr>
        <w:adjustRightInd w:val="0"/>
        <w:snapToGrid w:val="0"/>
        <w:spacing w:line="240" w:lineRule="auto"/>
        <w:ind w:firstLine="709"/>
        <w:rPr>
          <w:szCs w:val="28"/>
          <w:lang w:eastAsia="ru-RU"/>
        </w:rPr>
      </w:pPr>
      <w:r w:rsidRPr="00724E52">
        <w:rPr>
          <w:szCs w:val="28"/>
          <w:lang w:eastAsia="ru-RU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88129C" w:rsidRDefault="0088129C" w:rsidP="0088129C">
      <w:pPr>
        <w:spacing w:line="240" w:lineRule="auto"/>
        <w:rPr>
          <w:szCs w:val="28"/>
          <w:lang w:eastAsia="ru-RU"/>
        </w:rPr>
      </w:pPr>
    </w:p>
    <w:p w:rsidR="003F0D59" w:rsidRPr="00EC1355" w:rsidRDefault="003F0D59" w:rsidP="0088129C">
      <w:pPr>
        <w:spacing w:line="240" w:lineRule="auto"/>
        <w:rPr>
          <w:szCs w:val="28"/>
          <w:lang w:eastAsia="ru-RU"/>
        </w:rPr>
      </w:pPr>
    </w:p>
    <w:p w:rsidR="00A7112D" w:rsidRDefault="00A7112D" w:rsidP="00543A35">
      <w:pPr>
        <w:suppressAutoHyphens/>
        <w:spacing w:line="240" w:lineRule="auto"/>
        <w:ind w:right="0" w:firstLine="360"/>
        <w:jc w:val="left"/>
        <w:rPr>
          <w:rFonts w:eastAsia="Times New Roman" w:cs="Times New Roman"/>
          <w:szCs w:val="28"/>
          <w:lang w:eastAsia="ar-SA"/>
        </w:rPr>
      </w:pPr>
    </w:p>
    <w:p w:rsidR="00FA62DB" w:rsidRDefault="00724E52" w:rsidP="00543A35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М</w:t>
      </w:r>
      <w:r w:rsidR="00735D3A" w:rsidRPr="00735D3A">
        <w:rPr>
          <w:rFonts w:eastAsia="Times New Roman" w:cs="Times New Roman"/>
          <w:szCs w:val="28"/>
          <w:lang w:eastAsia="ar-SA"/>
        </w:rPr>
        <w:t>инистр</w:t>
      </w:r>
      <w:r w:rsidR="00FA62DB">
        <w:rPr>
          <w:rFonts w:eastAsia="Times New Roman" w:cs="Times New Roman"/>
          <w:szCs w:val="28"/>
          <w:lang w:eastAsia="ar-SA"/>
        </w:rPr>
        <w:t xml:space="preserve"> экономического развития </w:t>
      </w:r>
    </w:p>
    <w:p w:rsidR="00A7112D" w:rsidRDefault="00FA62DB" w:rsidP="003F0D59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ar-SA"/>
        </w:rPr>
        <w:t xml:space="preserve">Республики Алтай </w:t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 w:rsidR="00724E52">
        <w:rPr>
          <w:rFonts w:eastAsia="Times New Roman" w:cs="Times New Roman"/>
          <w:szCs w:val="28"/>
          <w:lang w:eastAsia="ar-SA"/>
        </w:rPr>
        <w:t>В.В. Тупикин</w:t>
      </w:r>
    </w:p>
    <w:sectPr w:rsidR="00A7112D" w:rsidSect="0099456A">
      <w:pgSz w:w="11906" w:h="16838"/>
      <w:pgMar w:top="1276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E1" w:rsidRDefault="00B041E1" w:rsidP="00CB43DF">
      <w:pPr>
        <w:spacing w:line="240" w:lineRule="auto"/>
      </w:pPr>
      <w:r>
        <w:separator/>
      </w:r>
    </w:p>
  </w:endnote>
  <w:endnote w:type="continuationSeparator" w:id="0">
    <w:p w:rsidR="00B041E1" w:rsidRDefault="00B041E1" w:rsidP="00CB4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E1" w:rsidRDefault="00B041E1" w:rsidP="00CB43DF">
      <w:pPr>
        <w:spacing w:line="240" w:lineRule="auto"/>
      </w:pPr>
      <w:r>
        <w:separator/>
      </w:r>
    </w:p>
  </w:footnote>
  <w:footnote w:type="continuationSeparator" w:id="0">
    <w:p w:rsidR="00B041E1" w:rsidRDefault="00B041E1" w:rsidP="00CB43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B75"/>
    <w:multiLevelType w:val="hybridMultilevel"/>
    <w:tmpl w:val="668EC47C"/>
    <w:lvl w:ilvl="0" w:tplc="641E4AF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EE6460"/>
    <w:multiLevelType w:val="hybridMultilevel"/>
    <w:tmpl w:val="C434B918"/>
    <w:lvl w:ilvl="0" w:tplc="2436B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6736D5"/>
    <w:multiLevelType w:val="hybridMultilevel"/>
    <w:tmpl w:val="2A02EB90"/>
    <w:lvl w:ilvl="0" w:tplc="F27E4D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3C518E0"/>
    <w:multiLevelType w:val="hybridMultilevel"/>
    <w:tmpl w:val="AB2EB10E"/>
    <w:lvl w:ilvl="0" w:tplc="66A64BE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6D7503AF"/>
    <w:multiLevelType w:val="hybridMultilevel"/>
    <w:tmpl w:val="26EEF9D0"/>
    <w:lvl w:ilvl="0" w:tplc="70723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34"/>
    <w:rsid w:val="00003850"/>
    <w:rsid w:val="00005BFC"/>
    <w:rsid w:val="00006E81"/>
    <w:rsid w:val="000132E1"/>
    <w:rsid w:val="000164CE"/>
    <w:rsid w:val="000175DA"/>
    <w:rsid w:val="000177F2"/>
    <w:rsid w:val="00017B2A"/>
    <w:rsid w:val="00020A4C"/>
    <w:rsid w:val="000211A5"/>
    <w:rsid w:val="00021D2C"/>
    <w:rsid w:val="00022102"/>
    <w:rsid w:val="00031023"/>
    <w:rsid w:val="00032DCC"/>
    <w:rsid w:val="0003453D"/>
    <w:rsid w:val="00040A7C"/>
    <w:rsid w:val="0004218C"/>
    <w:rsid w:val="00042E77"/>
    <w:rsid w:val="000441BE"/>
    <w:rsid w:val="00045666"/>
    <w:rsid w:val="0005115B"/>
    <w:rsid w:val="00054CF2"/>
    <w:rsid w:val="000570A1"/>
    <w:rsid w:val="00057635"/>
    <w:rsid w:val="00057C5D"/>
    <w:rsid w:val="00064B8C"/>
    <w:rsid w:val="000650C0"/>
    <w:rsid w:val="00065D93"/>
    <w:rsid w:val="00066B1C"/>
    <w:rsid w:val="00070393"/>
    <w:rsid w:val="000713E5"/>
    <w:rsid w:val="000716A2"/>
    <w:rsid w:val="0007197B"/>
    <w:rsid w:val="0007440A"/>
    <w:rsid w:val="00077AA9"/>
    <w:rsid w:val="00082F40"/>
    <w:rsid w:val="000844B9"/>
    <w:rsid w:val="0008577B"/>
    <w:rsid w:val="00087D4A"/>
    <w:rsid w:val="00090618"/>
    <w:rsid w:val="000906F0"/>
    <w:rsid w:val="000966FC"/>
    <w:rsid w:val="000970B7"/>
    <w:rsid w:val="000972FC"/>
    <w:rsid w:val="000A1E6F"/>
    <w:rsid w:val="000A24E5"/>
    <w:rsid w:val="000A296F"/>
    <w:rsid w:val="000A3216"/>
    <w:rsid w:val="000A4A6B"/>
    <w:rsid w:val="000A4A99"/>
    <w:rsid w:val="000A51F6"/>
    <w:rsid w:val="000A7212"/>
    <w:rsid w:val="000A7450"/>
    <w:rsid w:val="000B06AA"/>
    <w:rsid w:val="000B0889"/>
    <w:rsid w:val="000B11CE"/>
    <w:rsid w:val="000B4924"/>
    <w:rsid w:val="000B5C9F"/>
    <w:rsid w:val="000B7A83"/>
    <w:rsid w:val="000C1535"/>
    <w:rsid w:val="000C1D27"/>
    <w:rsid w:val="000C2BCA"/>
    <w:rsid w:val="000C5C0D"/>
    <w:rsid w:val="000C6BB1"/>
    <w:rsid w:val="000C6CB1"/>
    <w:rsid w:val="000C6E22"/>
    <w:rsid w:val="000D10D6"/>
    <w:rsid w:val="000D4435"/>
    <w:rsid w:val="000D4775"/>
    <w:rsid w:val="000D50FB"/>
    <w:rsid w:val="000D6E7C"/>
    <w:rsid w:val="000E09B3"/>
    <w:rsid w:val="000E18B5"/>
    <w:rsid w:val="000E73D3"/>
    <w:rsid w:val="000E7B53"/>
    <w:rsid w:val="000F0611"/>
    <w:rsid w:val="000F2BE0"/>
    <w:rsid w:val="000F35D3"/>
    <w:rsid w:val="000F53EB"/>
    <w:rsid w:val="00100CAB"/>
    <w:rsid w:val="0010383B"/>
    <w:rsid w:val="00103898"/>
    <w:rsid w:val="00117E3C"/>
    <w:rsid w:val="00121561"/>
    <w:rsid w:val="0013229C"/>
    <w:rsid w:val="00132FD5"/>
    <w:rsid w:val="0013433F"/>
    <w:rsid w:val="00135667"/>
    <w:rsid w:val="00137949"/>
    <w:rsid w:val="00142CC6"/>
    <w:rsid w:val="00152E41"/>
    <w:rsid w:val="00154A5B"/>
    <w:rsid w:val="00155E10"/>
    <w:rsid w:val="00156567"/>
    <w:rsid w:val="00162411"/>
    <w:rsid w:val="001632CD"/>
    <w:rsid w:val="00165FD8"/>
    <w:rsid w:val="00170069"/>
    <w:rsid w:val="00172DDC"/>
    <w:rsid w:val="001744DB"/>
    <w:rsid w:val="00181EB0"/>
    <w:rsid w:val="001831BF"/>
    <w:rsid w:val="00184057"/>
    <w:rsid w:val="001854E6"/>
    <w:rsid w:val="00186925"/>
    <w:rsid w:val="00187D5E"/>
    <w:rsid w:val="001910B5"/>
    <w:rsid w:val="001921D0"/>
    <w:rsid w:val="001942EC"/>
    <w:rsid w:val="001957DA"/>
    <w:rsid w:val="001968F8"/>
    <w:rsid w:val="001977D0"/>
    <w:rsid w:val="001977EF"/>
    <w:rsid w:val="001A09AC"/>
    <w:rsid w:val="001A0E3B"/>
    <w:rsid w:val="001A1243"/>
    <w:rsid w:val="001A12D9"/>
    <w:rsid w:val="001A3D66"/>
    <w:rsid w:val="001A505F"/>
    <w:rsid w:val="001B2EA2"/>
    <w:rsid w:val="001B4CEB"/>
    <w:rsid w:val="001B4E7E"/>
    <w:rsid w:val="001B6AB6"/>
    <w:rsid w:val="001B7740"/>
    <w:rsid w:val="001C2D6B"/>
    <w:rsid w:val="001C3374"/>
    <w:rsid w:val="001C47EC"/>
    <w:rsid w:val="001C63D3"/>
    <w:rsid w:val="001C66D3"/>
    <w:rsid w:val="001C67A8"/>
    <w:rsid w:val="001C77DA"/>
    <w:rsid w:val="001D2005"/>
    <w:rsid w:val="001D3340"/>
    <w:rsid w:val="001D349F"/>
    <w:rsid w:val="001D353D"/>
    <w:rsid w:val="001E25DC"/>
    <w:rsid w:val="001F2B85"/>
    <w:rsid w:val="001F3E8A"/>
    <w:rsid w:val="001F5538"/>
    <w:rsid w:val="001F734F"/>
    <w:rsid w:val="00201815"/>
    <w:rsid w:val="0020542D"/>
    <w:rsid w:val="00205C75"/>
    <w:rsid w:val="002063DA"/>
    <w:rsid w:val="00207A2B"/>
    <w:rsid w:val="0021151D"/>
    <w:rsid w:val="00216BE4"/>
    <w:rsid w:val="00223D62"/>
    <w:rsid w:val="00224D57"/>
    <w:rsid w:val="002257E0"/>
    <w:rsid w:val="00227D13"/>
    <w:rsid w:val="0023017E"/>
    <w:rsid w:val="002339B6"/>
    <w:rsid w:val="00245E4D"/>
    <w:rsid w:val="002506BC"/>
    <w:rsid w:val="002519E9"/>
    <w:rsid w:val="00256EF0"/>
    <w:rsid w:val="00257721"/>
    <w:rsid w:val="00260DFC"/>
    <w:rsid w:val="00261BEB"/>
    <w:rsid w:val="0026657B"/>
    <w:rsid w:val="00275399"/>
    <w:rsid w:val="002757BC"/>
    <w:rsid w:val="00275822"/>
    <w:rsid w:val="002847C8"/>
    <w:rsid w:val="002862E9"/>
    <w:rsid w:val="00290F87"/>
    <w:rsid w:val="0029334D"/>
    <w:rsid w:val="002A21C8"/>
    <w:rsid w:val="002A7206"/>
    <w:rsid w:val="002B3AC8"/>
    <w:rsid w:val="002B5070"/>
    <w:rsid w:val="002B5170"/>
    <w:rsid w:val="002C1FBB"/>
    <w:rsid w:val="002D635F"/>
    <w:rsid w:val="002D7799"/>
    <w:rsid w:val="002D7D47"/>
    <w:rsid w:val="002E0947"/>
    <w:rsid w:val="002E1885"/>
    <w:rsid w:val="002E1B95"/>
    <w:rsid w:val="002E27EF"/>
    <w:rsid w:val="002E3DDB"/>
    <w:rsid w:val="002E4858"/>
    <w:rsid w:val="002E65AB"/>
    <w:rsid w:val="002E681B"/>
    <w:rsid w:val="002E7BE0"/>
    <w:rsid w:val="002F5668"/>
    <w:rsid w:val="002F6023"/>
    <w:rsid w:val="002F6BF9"/>
    <w:rsid w:val="00303582"/>
    <w:rsid w:val="00305382"/>
    <w:rsid w:val="00307ABB"/>
    <w:rsid w:val="003126E8"/>
    <w:rsid w:val="003129B9"/>
    <w:rsid w:val="00314648"/>
    <w:rsid w:val="00317138"/>
    <w:rsid w:val="0032616B"/>
    <w:rsid w:val="0032634A"/>
    <w:rsid w:val="00330421"/>
    <w:rsid w:val="00331C93"/>
    <w:rsid w:val="00331CBC"/>
    <w:rsid w:val="00332AA1"/>
    <w:rsid w:val="00333CF7"/>
    <w:rsid w:val="003423E8"/>
    <w:rsid w:val="00347E8A"/>
    <w:rsid w:val="00353803"/>
    <w:rsid w:val="00360119"/>
    <w:rsid w:val="003611A0"/>
    <w:rsid w:val="00362C7D"/>
    <w:rsid w:val="00364768"/>
    <w:rsid w:val="00364FF9"/>
    <w:rsid w:val="003654A4"/>
    <w:rsid w:val="00366ED4"/>
    <w:rsid w:val="00367CAB"/>
    <w:rsid w:val="00374970"/>
    <w:rsid w:val="003757EB"/>
    <w:rsid w:val="00377004"/>
    <w:rsid w:val="0037767C"/>
    <w:rsid w:val="003824F1"/>
    <w:rsid w:val="00383F9E"/>
    <w:rsid w:val="003851FC"/>
    <w:rsid w:val="003867C7"/>
    <w:rsid w:val="00387322"/>
    <w:rsid w:val="00390577"/>
    <w:rsid w:val="00394ABA"/>
    <w:rsid w:val="00395DFB"/>
    <w:rsid w:val="0039605B"/>
    <w:rsid w:val="003A17FA"/>
    <w:rsid w:val="003A4DF9"/>
    <w:rsid w:val="003A5265"/>
    <w:rsid w:val="003A602B"/>
    <w:rsid w:val="003A6511"/>
    <w:rsid w:val="003B057E"/>
    <w:rsid w:val="003B1BA0"/>
    <w:rsid w:val="003B366C"/>
    <w:rsid w:val="003B3EDC"/>
    <w:rsid w:val="003C15FA"/>
    <w:rsid w:val="003C54B9"/>
    <w:rsid w:val="003C563C"/>
    <w:rsid w:val="003C61C2"/>
    <w:rsid w:val="003C7E98"/>
    <w:rsid w:val="003D01EF"/>
    <w:rsid w:val="003D1739"/>
    <w:rsid w:val="003D5910"/>
    <w:rsid w:val="003E585F"/>
    <w:rsid w:val="003E715C"/>
    <w:rsid w:val="003E7CA2"/>
    <w:rsid w:val="003F0D59"/>
    <w:rsid w:val="003F180F"/>
    <w:rsid w:val="003F7EFC"/>
    <w:rsid w:val="00402106"/>
    <w:rsid w:val="00403BAD"/>
    <w:rsid w:val="00405C8D"/>
    <w:rsid w:val="004071E3"/>
    <w:rsid w:val="00412640"/>
    <w:rsid w:val="004141A1"/>
    <w:rsid w:val="00415717"/>
    <w:rsid w:val="004167A8"/>
    <w:rsid w:val="00422996"/>
    <w:rsid w:val="00423C91"/>
    <w:rsid w:val="00424F88"/>
    <w:rsid w:val="00426499"/>
    <w:rsid w:val="00427E63"/>
    <w:rsid w:val="004312A7"/>
    <w:rsid w:val="00433A3C"/>
    <w:rsid w:val="004345D1"/>
    <w:rsid w:val="00434CAC"/>
    <w:rsid w:val="00436E5C"/>
    <w:rsid w:val="00440E17"/>
    <w:rsid w:val="00445B46"/>
    <w:rsid w:val="00446017"/>
    <w:rsid w:val="004471E8"/>
    <w:rsid w:val="0044738E"/>
    <w:rsid w:val="00451BD3"/>
    <w:rsid w:val="004555DB"/>
    <w:rsid w:val="00457530"/>
    <w:rsid w:val="00457AE7"/>
    <w:rsid w:val="00463119"/>
    <w:rsid w:val="004639D2"/>
    <w:rsid w:val="00464202"/>
    <w:rsid w:val="00466651"/>
    <w:rsid w:val="00466B2F"/>
    <w:rsid w:val="00470C2F"/>
    <w:rsid w:val="00476748"/>
    <w:rsid w:val="00480125"/>
    <w:rsid w:val="00483209"/>
    <w:rsid w:val="0048349A"/>
    <w:rsid w:val="00485563"/>
    <w:rsid w:val="004856F3"/>
    <w:rsid w:val="00485BDF"/>
    <w:rsid w:val="004875C8"/>
    <w:rsid w:val="00490C5A"/>
    <w:rsid w:val="00495C7E"/>
    <w:rsid w:val="00497074"/>
    <w:rsid w:val="00497485"/>
    <w:rsid w:val="004A2A64"/>
    <w:rsid w:val="004B200B"/>
    <w:rsid w:val="004B3673"/>
    <w:rsid w:val="004B5E2D"/>
    <w:rsid w:val="004B7540"/>
    <w:rsid w:val="004C094E"/>
    <w:rsid w:val="004D0181"/>
    <w:rsid w:val="004D5374"/>
    <w:rsid w:val="004E182F"/>
    <w:rsid w:val="004E1868"/>
    <w:rsid w:val="004E393F"/>
    <w:rsid w:val="004E5A60"/>
    <w:rsid w:val="004E5E48"/>
    <w:rsid w:val="004E6063"/>
    <w:rsid w:val="004E6D6B"/>
    <w:rsid w:val="004F0C1D"/>
    <w:rsid w:val="004F1243"/>
    <w:rsid w:val="004F21B8"/>
    <w:rsid w:val="004F2B45"/>
    <w:rsid w:val="004F3EB9"/>
    <w:rsid w:val="004F45AE"/>
    <w:rsid w:val="00500D7A"/>
    <w:rsid w:val="00502358"/>
    <w:rsid w:val="005063B9"/>
    <w:rsid w:val="005077E7"/>
    <w:rsid w:val="00512908"/>
    <w:rsid w:val="0051394A"/>
    <w:rsid w:val="00514798"/>
    <w:rsid w:val="00514ADF"/>
    <w:rsid w:val="00514F54"/>
    <w:rsid w:val="005152B8"/>
    <w:rsid w:val="005155AB"/>
    <w:rsid w:val="00515BE9"/>
    <w:rsid w:val="00516DBC"/>
    <w:rsid w:val="00517C29"/>
    <w:rsid w:val="00517DED"/>
    <w:rsid w:val="0052046A"/>
    <w:rsid w:val="0052662A"/>
    <w:rsid w:val="00527C14"/>
    <w:rsid w:val="00532816"/>
    <w:rsid w:val="00534793"/>
    <w:rsid w:val="00535AFC"/>
    <w:rsid w:val="00536589"/>
    <w:rsid w:val="005434D0"/>
    <w:rsid w:val="00543A35"/>
    <w:rsid w:val="005461E2"/>
    <w:rsid w:val="00552140"/>
    <w:rsid w:val="00557C3A"/>
    <w:rsid w:val="00560F3D"/>
    <w:rsid w:val="00561A64"/>
    <w:rsid w:val="005631EF"/>
    <w:rsid w:val="00564C54"/>
    <w:rsid w:val="005711AE"/>
    <w:rsid w:val="00576F42"/>
    <w:rsid w:val="00577F4D"/>
    <w:rsid w:val="005A1E61"/>
    <w:rsid w:val="005A4D7E"/>
    <w:rsid w:val="005B33F0"/>
    <w:rsid w:val="005B6D5A"/>
    <w:rsid w:val="005C123D"/>
    <w:rsid w:val="005C48AE"/>
    <w:rsid w:val="005C4ACF"/>
    <w:rsid w:val="005C693B"/>
    <w:rsid w:val="005C6B04"/>
    <w:rsid w:val="005C775F"/>
    <w:rsid w:val="005D018F"/>
    <w:rsid w:val="005D114A"/>
    <w:rsid w:val="005E1045"/>
    <w:rsid w:val="005E1219"/>
    <w:rsid w:val="005E206A"/>
    <w:rsid w:val="005E78FD"/>
    <w:rsid w:val="005F2B66"/>
    <w:rsid w:val="005F5449"/>
    <w:rsid w:val="005F59DE"/>
    <w:rsid w:val="005F6D34"/>
    <w:rsid w:val="00600B3E"/>
    <w:rsid w:val="00603999"/>
    <w:rsid w:val="00603EB4"/>
    <w:rsid w:val="00604D27"/>
    <w:rsid w:val="00605B60"/>
    <w:rsid w:val="0061507A"/>
    <w:rsid w:val="006174D1"/>
    <w:rsid w:val="00617C90"/>
    <w:rsid w:val="006214BF"/>
    <w:rsid w:val="00622A42"/>
    <w:rsid w:val="00627215"/>
    <w:rsid w:val="00633680"/>
    <w:rsid w:val="00635134"/>
    <w:rsid w:val="00635A59"/>
    <w:rsid w:val="00640471"/>
    <w:rsid w:val="00642123"/>
    <w:rsid w:val="00652886"/>
    <w:rsid w:val="00652E13"/>
    <w:rsid w:val="00655C2D"/>
    <w:rsid w:val="00656DCF"/>
    <w:rsid w:val="0066355C"/>
    <w:rsid w:val="006639EB"/>
    <w:rsid w:val="00663A90"/>
    <w:rsid w:val="00667CA1"/>
    <w:rsid w:val="006757CA"/>
    <w:rsid w:val="00681487"/>
    <w:rsid w:val="00683D4B"/>
    <w:rsid w:val="00684BA7"/>
    <w:rsid w:val="006851AC"/>
    <w:rsid w:val="0068675E"/>
    <w:rsid w:val="00695C82"/>
    <w:rsid w:val="00697789"/>
    <w:rsid w:val="006A3345"/>
    <w:rsid w:val="006A5695"/>
    <w:rsid w:val="006A7284"/>
    <w:rsid w:val="006B1182"/>
    <w:rsid w:val="006B1490"/>
    <w:rsid w:val="006B4C4E"/>
    <w:rsid w:val="006B591E"/>
    <w:rsid w:val="006B7F92"/>
    <w:rsid w:val="006B7FDF"/>
    <w:rsid w:val="006C111D"/>
    <w:rsid w:val="006C325B"/>
    <w:rsid w:val="006C3FC5"/>
    <w:rsid w:val="006C4342"/>
    <w:rsid w:val="006C4CAE"/>
    <w:rsid w:val="006C57F3"/>
    <w:rsid w:val="006C6213"/>
    <w:rsid w:val="006D1118"/>
    <w:rsid w:val="006D5DC6"/>
    <w:rsid w:val="006E5B0D"/>
    <w:rsid w:val="006E792F"/>
    <w:rsid w:val="006F0880"/>
    <w:rsid w:val="006F0A20"/>
    <w:rsid w:val="006F3896"/>
    <w:rsid w:val="006F6038"/>
    <w:rsid w:val="00701015"/>
    <w:rsid w:val="00704AEB"/>
    <w:rsid w:val="00710877"/>
    <w:rsid w:val="00710A5E"/>
    <w:rsid w:val="007133D3"/>
    <w:rsid w:val="00715687"/>
    <w:rsid w:val="00716022"/>
    <w:rsid w:val="00716B19"/>
    <w:rsid w:val="007173ED"/>
    <w:rsid w:val="00717E1D"/>
    <w:rsid w:val="007218A3"/>
    <w:rsid w:val="00723534"/>
    <w:rsid w:val="00723733"/>
    <w:rsid w:val="007237A3"/>
    <w:rsid w:val="00724E52"/>
    <w:rsid w:val="00727905"/>
    <w:rsid w:val="007342BF"/>
    <w:rsid w:val="00735D3A"/>
    <w:rsid w:val="00740887"/>
    <w:rsid w:val="0074100E"/>
    <w:rsid w:val="007430D2"/>
    <w:rsid w:val="00745ED9"/>
    <w:rsid w:val="00751058"/>
    <w:rsid w:val="007520EB"/>
    <w:rsid w:val="00753768"/>
    <w:rsid w:val="0075482E"/>
    <w:rsid w:val="00754BF7"/>
    <w:rsid w:val="00754D13"/>
    <w:rsid w:val="0075798C"/>
    <w:rsid w:val="0076226E"/>
    <w:rsid w:val="007645A6"/>
    <w:rsid w:val="00765705"/>
    <w:rsid w:val="00766669"/>
    <w:rsid w:val="007676BB"/>
    <w:rsid w:val="007702E4"/>
    <w:rsid w:val="0077072F"/>
    <w:rsid w:val="00770C2E"/>
    <w:rsid w:val="00777673"/>
    <w:rsid w:val="007776BE"/>
    <w:rsid w:val="00777711"/>
    <w:rsid w:val="00782675"/>
    <w:rsid w:val="00782799"/>
    <w:rsid w:val="00783585"/>
    <w:rsid w:val="00783AC9"/>
    <w:rsid w:val="00785E88"/>
    <w:rsid w:val="00790F4A"/>
    <w:rsid w:val="007A3D3B"/>
    <w:rsid w:val="007B2A4F"/>
    <w:rsid w:val="007B3056"/>
    <w:rsid w:val="007B3C85"/>
    <w:rsid w:val="007B6823"/>
    <w:rsid w:val="007C0882"/>
    <w:rsid w:val="007C26E8"/>
    <w:rsid w:val="007C2B3D"/>
    <w:rsid w:val="007C317B"/>
    <w:rsid w:val="007C4C35"/>
    <w:rsid w:val="007C5685"/>
    <w:rsid w:val="007C5D24"/>
    <w:rsid w:val="007C72C4"/>
    <w:rsid w:val="007C7E15"/>
    <w:rsid w:val="007D33AB"/>
    <w:rsid w:val="007D47D9"/>
    <w:rsid w:val="007D5160"/>
    <w:rsid w:val="007D7F15"/>
    <w:rsid w:val="007E0AD1"/>
    <w:rsid w:val="007F0EC2"/>
    <w:rsid w:val="007F2269"/>
    <w:rsid w:val="007F7DDE"/>
    <w:rsid w:val="0080021E"/>
    <w:rsid w:val="00800EF1"/>
    <w:rsid w:val="00801865"/>
    <w:rsid w:val="00804A4F"/>
    <w:rsid w:val="00806ACC"/>
    <w:rsid w:val="00807B28"/>
    <w:rsid w:val="00812CD1"/>
    <w:rsid w:val="0081696D"/>
    <w:rsid w:val="00820A87"/>
    <w:rsid w:val="00823700"/>
    <w:rsid w:val="00824416"/>
    <w:rsid w:val="00824E3E"/>
    <w:rsid w:val="00827F12"/>
    <w:rsid w:val="0083049C"/>
    <w:rsid w:val="008329BF"/>
    <w:rsid w:val="00832EBE"/>
    <w:rsid w:val="008347C9"/>
    <w:rsid w:val="008359DC"/>
    <w:rsid w:val="00836379"/>
    <w:rsid w:val="00836947"/>
    <w:rsid w:val="008419F8"/>
    <w:rsid w:val="00842979"/>
    <w:rsid w:val="00843869"/>
    <w:rsid w:val="00843900"/>
    <w:rsid w:val="00851807"/>
    <w:rsid w:val="0085184A"/>
    <w:rsid w:val="00852EF7"/>
    <w:rsid w:val="00853450"/>
    <w:rsid w:val="00853A40"/>
    <w:rsid w:val="00855652"/>
    <w:rsid w:val="0086153C"/>
    <w:rsid w:val="00866071"/>
    <w:rsid w:val="00866ACB"/>
    <w:rsid w:val="008670DB"/>
    <w:rsid w:val="00875082"/>
    <w:rsid w:val="0088129C"/>
    <w:rsid w:val="008813CE"/>
    <w:rsid w:val="0089136D"/>
    <w:rsid w:val="0089393B"/>
    <w:rsid w:val="00893F6C"/>
    <w:rsid w:val="0089457E"/>
    <w:rsid w:val="00894B1D"/>
    <w:rsid w:val="00896667"/>
    <w:rsid w:val="008A3A73"/>
    <w:rsid w:val="008A51B0"/>
    <w:rsid w:val="008B08FF"/>
    <w:rsid w:val="008B5405"/>
    <w:rsid w:val="008B5EE4"/>
    <w:rsid w:val="008C38F3"/>
    <w:rsid w:val="008C5979"/>
    <w:rsid w:val="008C7270"/>
    <w:rsid w:val="008C7D72"/>
    <w:rsid w:val="008D0B33"/>
    <w:rsid w:val="008D25CF"/>
    <w:rsid w:val="008D33C8"/>
    <w:rsid w:val="008D3D03"/>
    <w:rsid w:val="008D4E87"/>
    <w:rsid w:val="008D59C1"/>
    <w:rsid w:val="008D73E6"/>
    <w:rsid w:val="008E1488"/>
    <w:rsid w:val="008E21B4"/>
    <w:rsid w:val="008E2D0F"/>
    <w:rsid w:val="008E36D8"/>
    <w:rsid w:val="008E58ED"/>
    <w:rsid w:val="008E632C"/>
    <w:rsid w:val="008E7F8F"/>
    <w:rsid w:val="008F1990"/>
    <w:rsid w:val="008F2E3D"/>
    <w:rsid w:val="009016AC"/>
    <w:rsid w:val="00901A87"/>
    <w:rsid w:val="00904904"/>
    <w:rsid w:val="00907B05"/>
    <w:rsid w:val="0091168C"/>
    <w:rsid w:val="00913442"/>
    <w:rsid w:val="00915588"/>
    <w:rsid w:val="00932B48"/>
    <w:rsid w:val="00933208"/>
    <w:rsid w:val="00933789"/>
    <w:rsid w:val="00933D7A"/>
    <w:rsid w:val="00936502"/>
    <w:rsid w:val="0093673D"/>
    <w:rsid w:val="00940759"/>
    <w:rsid w:val="00942634"/>
    <w:rsid w:val="009472F2"/>
    <w:rsid w:val="00947BAA"/>
    <w:rsid w:val="00953209"/>
    <w:rsid w:val="00957D32"/>
    <w:rsid w:val="00960D5F"/>
    <w:rsid w:val="00960E4F"/>
    <w:rsid w:val="00961579"/>
    <w:rsid w:val="00966B74"/>
    <w:rsid w:val="009711D8"/>
    <w:rsid w:val="00980395"/>
    <w:rsid w:val="0098085E"/>
    <w:rsid w:val="009848AD"/>
    <w:rsid w:val="00986960"/>
    <w:rsid w:val="00987830"/>
    <w:rsid w:val="00990E56"/>
    <w:rsid w:val="00992325"/>
    <w:rsid w:val="0099456A"/>
    <w:rsid w:val="00994696"/>
    <w:rsid w:val="00997504"/>
    <w:rsid w:val="009A614C"/>
    <w:rsid w:val="009A6A2F"/>
    <w:rsid w:val="009B064F"/>
    <w:rsid w:val="009B1A9D"/>
    <w:rsid w:val="009B2F31"/>
    <w:rsid w:val="009B4A73"/>
    <w:rsid w:val="009B4FC4"/>
    <w:rsid w:val="009B70CB"/>
    <w:rsid w:val="009C01ED"/>
    <w:rsid w:val="009C0545"/>
    <w:rsid w:val="009C4BD1"/>
    <w:rsid w:val="009C5A24"/>
    <w:rsid w:val="009C6DE6"/>
    <w:rsid w:val="009D0602"/>
    <w:rsid w:val="009D0E73"/>
    <w:rsid w:val="009D24B8"/>
    <w:rsid w:val="009E11E1"/>
    <w:rsid w:val="009E1964"/>
    <w:rsid w:val="009E3F37"/>
    <w:rsid w:val="009E4209"/>
    <w:rsid w:val="009E559F"/>
    <w:rsid w:val="009E7765"/>
    <w:rsid w:val="009F01A6"/>
    <w:rsid w:val="009F0357"/>
    <w:rsid w:val="00A005FC"/>
    <w:rsid w:val="00A00D8D"/>
    <w:rsid w:val="00A0104B"/>
    <w:rsid w:val="00A021FC"/>
    <w:rsid w:val="00A02878"/>
    <w:rsid w:val="00A0509B"/>
    <w:rsid w:val="00A07D8C"/>
    <w:rsid w:val="00A130C4"/>
    <w:rsid w:val="00A1389F"/>
    <w:rsid w:val="00A14E9C"/>
    <w:rsid w:val="00A1583F"/>
    <w:rsid w:val="00A168AC"/>
    <w:rsid w:val="00A205AF"/>
    <w:rsid w:val="00A23C7C"/>
    <w:rsid w:val="00A317EC"/>
    <w:rsid w:val="00A32A2D"/>
    <w:rsid w:val="00A344A7"/>
    <w:rsid w:val="00A34E26"/>
    <w:rsid w:val="00A3568C"/>
    <w:rsid w:val="00A407AE"/>
    <w:rsid w:val="00A41F2F"/>
    <w:rsid w:val="00A429C7"/>
    <w:rsid w:val="00A51558"/>
    <w:rsid w:val="00A5429F"/>
    <w:rsid w:val="00A56619"/>
    <w:rsid w:val="00A60E58"/>
    <w:rsid w:val="00A7112D"/>
    <w:rsid w:val="00A756CF"/>
    <w:rsid w:val="00A76574"/>
    <w:rsid w:val="00A76672"/>
    <w:rsid w:val="00A85265"/>
    <w:rsid w:val="00A876F0"/>
    <w:rsid w:val="00A87E8E"/>
    <w:rsid w:val="00A922DA"/>
    <w:rsid w:val="00A923AE"/>
    <w:rsid w:val="00A95C09"/>
    <w:rsid w:val="00A9692B"/>
    <w:rsid w:val="00AA1E64"/>
    <w:rsid w:val="00AA2CE6"/>
    <w:rsid w:val="00AA3277"/>
    <w:rsid w:val="00AA3972"/>
    <w:rsid w:val="00AA3A7F"/>
    <w:rsid w:val="00AA423B"/>
    <w:rsid w:val="00AA5AB2"/>
    <w:rsid w:val="00AB21DC"/>
    <w:rsid w:val="00AB4942"/>
    <w:rsid w:val="00AB4A88"/>
    <w:rsid w:val="00AB6797"/>
    <w:rsid w:val="00AB68A2"/>
    <w:rsid w:val="00AC28C6"/>
    <w:rsid w:val="00AD1113"/>
    <w:rsid w:val="00AD116F"/>
    <w:rsid w:val="00AD2C8F"/>
    <w:rsid w:val="00AD5D49"/>
    <w:rsid w:val="00AD6D93"/>
    <w:rsid w:val="00AE6526"/>
    <w:rsid w:val="00AE6C6A"/>
    <w:rsid w:val="00AF61FA"/>
    <w:rsid w:val="00AF6ADE"/>
    <w:rsid w:val="00B041E1"/>
    <w:rsid w:val="00B13EE1"/>
    <w:rsid w:val="00B15C23"/>
    <w:rsid w:val="00B17B8E"/>
    <w:rsid w:val="00B22C77"/>
    <w:rsid w:val="00B22F42"/>
    <w:rsid w:val="00B239FD"/>
    <w:rsid w:val="00B24899"/>
    <w:rsid w:val="00B26EE7"/>
    <w:rsid w:val="00B31721"/>
    <w:rsid w:val="00B32AAC"/>
    <w:rsid w:val="00B3495C"/>
    <w:rsid w:val="00B368BA"/>
    <w:rsid w:val="00B37917"/>
    <w:rsid w:val="00B40852"/>
    <w:rsid w:val="00B4399C"/>
    <w:rsid w:val="00B441DE"/>
    <w:rsid w:val="00B4658B"/>
    <w:rsid w:val="00B50E45"/>
    <w:rsid w:val="00B522C7"/>
    <w:rsid w:val="00B55CB1"/>
    <w:rsid w:val="00B56880"/>
    <w:rsid w:val="00B60ED5"/>
    <w:rsid w:val="00B654B5"/>
    <w:rsid w:val="00B70B0F"/>
    <w:rsid w:val="00B72F07"/>
    <w:rsid w:val="00B7365E"/>
    <w:rsid w:val="00B73BA8"/>
    <w:rsid w:val="00B74D21"/>
    <w:rsid w:val="00B817C0"/>
    <w:rsid w:val="00B83ABA"/>
    <w:rsid w:val="00B83DD3"/>
    <w:rsid w:val="00B91701"/>
    <w:rsid w:val="00B92292"/>
    <w:rsid w:val="00B94548"/>
    <w:rsid w:val="00B95C13"/>
    <w:rsid w:val="00B96F54"/>
    <w:rsid w:val="00B9746C"/>
    <w:rsid w:val="00B97DDE"/>
    <w:rsid w:val="00B97FEE"/>
    <w:rsid w:val="00BA05F2"/>
    <w:rsid w:val="00BA5F4C"/>
    <w:rsid w:val="00BA76D3"/>
    <w:rsid w:val="00BA7F14"/>
    <w:rsid w:val="00BB26E9"/>
    <w:rsid w:val="00BB29B6"/>
    <w:rsid w:val="00BB78D6"/>
    <w:rsid w:val="00BC0A50"/>
    <w:rsid w:val="00BC208C"/>
    <w:rsid w:val="00BC477E"/>
    <w:rsid w:val="00BC7111"/>
    <w:rsid w:val="00BD1527"/>
    <w:rsid w:val="00BD2A07"/>
    <w:rsid w:val="00BD363F"/>
    <w:rsid w:val="00BD42DA"/>
    <w:rsid w:val="00BD5BEA"/>
    <w:rsid w:val="00BE18FE"/>
    <w:rsid w:val="00BE6E21"/>
    <w:rsid w:val="00BF45AD"/>
    <w:rsid w:val="00BF5B2E"/>
    <w:rsid w:val="00BF70C0"/>
    <w:rsid w:val="00BF70C3"/>
    <w:rsid w:val="00C029AB"/>
    <w:rsid w:val="00C04FAB"/>
    <w:rsid w:val="00C05703"/>
    <w:rsid w:val="00C124FB"/>
    <w:rsid w:val="00C12817"/>
    <w:rsid w:val="00C1356A"/>
    <w:rsid w:val="00C1463A"/>
    <w:rsid w:val="00C14F28"/>
    <w:rsid w:val="00C20793"/>
    <w:rsid w:val="00C20A44"/>
    <w:rsid w:val="00C20B05"/>
    <w:rsid w:val="00C238BD"/>
    <w:rsid w:val="00C27AC1"/>
    <w:rsid w:val="00C31BA6"/>
    <w:rsid w:val="00C32907"/>
    <w:rsid w:val="00C33E97"/>
    <w:rsid w:val="00C358CA"/>
    <w:rsid w:val="00C40D06"/>
    <w:rsid w:val="00C42C35"/>
    <w:rsid w:val="00C43FCB"/>
    <w:rsid w:val="00C459F1"/>
    <w:rsid w:val="00C46255"/>
    <w:rsid w:val="00C469EE"/>
    <w:rsid w:val="00C50221"/>
    <w:rsid w:val="00C50624"/>
    <w:rsid w:val="00C538A9"/>
    <w:rsid w:val="00C5497F"/>
    <w:rsid w:val="00C54F0B"/>
    <w:rsid w:val="00C57B06"/>
    <w:rsid w:val="00C6033B"/>
    <w:rsid w:val="00C60545"/>
    <w:rsid w:val="00C60CAE"/>
    <w:rsid w:val="00C666C0"/>
    <w:rsid w:val="00C709A4"/>
    <w:rsid w:val="00C710C0"/>
    <w:rsid w:val="00C73CD4"/>
    <w:rsid w:val="00C74859"/>
    <w:rsid w:val="00C75DCB"/>
    <w:rsid w:val="00C8206E"/>
    <w:rsid w:val="00C8499E"/>
    <w:rsid w:val="00C85BCA"/>
    <w:rsid w:val="00C9452D"/>
    <w:rsid w:val="00C9587F"/>
    <w:rsid w:val="00C96C66"/>
    <w:rsid w:val="00CA7D0E"/>
    <w:rsid w:val="00CB3ADE"/>
    <w:rsid w:val="00CB43DF"/>
    <w:rsid w:val="00CC6698"/>
    <w:rsid w:val="00CC7A87"/>
    <w:rsid w:val="00CC7D8C"/>
    <w:rsid w:val="00CE3DAF"/>
    <w:rsid w:val="00CE4A6D"/>
    <w:rsid w:val="00CE70DB"/>
    <w:rsid w:val="00CE720C"/>
    <w:rsid w:val="00CE7D96"/>
    <w:rsid w:val="00CF48B1"/>
    <w:rsid w:val="00CF5F30"/>
    <w:rsid w:val="00D01D9C"/>
    <w:rsid w:val="00D024FD"/>
    <w:rsid w:val="00D02AA0"/>
    <w:rsid w:val="00D04551"/>
    <w:rsid w:val="00D04EF5"/>
    <w:rsid w:val="00D06011"/>
    <w:rsid w:val="00D11B1C"/>
    <w:rsid w:val="00D12358"/>
    <w:rsid w:val="00D12F5A"/>
    <w:rsid w:val="00D169A5"/>
    <w:rsid w:val="00D2323E"/>
    <w:rsid w:val="00D27089"/>
    <w:rsid w:val="00D312D0"/>
    <w:rsid w:val="00D33476"/>
    <w:rsid w:val="00D336C1"/>
    <w:rsid w:val="00D36406"/>
    <w:rsid w:val="00D3663B"/>
    <w:rsid w:val="00D3702A"/>
    <w:rsid w:val="00D37D78"/>
    <w:rsid w:val="00D417EE"/>
    <w:rsid w:val="00D4447A"/>
    <w:rsid w:val="00D54CEF"/>
    <w:rsid w:val="00D573CA"/>
    <w:rsid w:val="00D579F4"/>
    <w:rsid w:val="00D61331"/>
    <w:rsid w:val="00D665CA"/>
    <w:rsid w:val="00D67ECC"/>
    <w:rsid w:val="00D8059C"/>
    <w:rsid w:val="00D81684"/>
    <w:rsid w:val="00D83C17"/>
    <w:rsid w:val="00D860DA"/>
    <w:rsid w:val="00D866BA"/>
    <w:rsid w:val="00D8689C"/>
    <w:rsid w:val="00D87714"/>
    <w:rsid w:val="00D91175"/>
    <w:rsid w:val="00D9308E"/>
    <w:rsid w:val="00D93C94"/>
    <w:rsid w:val="00D93CDC"/>
    <w:rsid w:val="00D9539F"/>
    <w:rsid w:val="00D96050"/>
    <w:rsid w:val="00D96296"/>
    <w:rsid w:val="00D977D2"/>
    <w:rsid w:val="00DA0009"/>
    <w:rsid w:val="00DA0EBA"/>
    <w:rsid w:val="00DA1F38"/>
    <w:rsid w:val="00DA64DF"/>
    <w:rsid w:val="00DA735B"/>
    <w:rsid w:val="00DB2A20"/>
    <w:rsid w:val="00DB357D"/>
    <w:rsid w:val="00DB365A"/>
    <w:rsid w:val="00DB3CFB"/>
    <w:rsid w:val="00DB7556"/>
    <w:rsid w:val="00DC085C"/>
    <w:rsid w:val="00DC0C76"/>
    <w:rsid w:val="00DC300C"/>
    <w:rsid w:val="00DC68D8"/>
    <w:rsid w:val="00DD03CF"/>
    <w:rsid w:val="00DD0BBF"/>
    <w:rsid w:val="00DD2C33"/>
    <w:rsid w:val="00DD3C6C"/>
    <w:rsid w:val="00DD3F54"/>
    <w:rsid w:val="00DD610F"/>
    <w:rsid w:val="00DE38DA"/>
    <w:rsid w:val="00DE5798"/>
    <w:rsid w:val="00DE7243"/>
    <w:rsid w:val="00DE7F07"/>
    <w:rsid w:val="00DF4F54"/>
    <w:rsid w:val="00DF743C"/>
    <w:rsid w:val="00E06F40"/>
    <w:rsid w:val="00E07011"/>
    <w:rsid w:val="00E10261"/>
    <w:rsid w:val="00E116CA"/>
    <w:rsid w:val="00E118DA"/>
    <w:rsid w:val="00E12328"/>
    <w:rsid w:val="00E136F5"/>
    <w:rsid w:val="00E139CA"/>
    <w:rsid w:val="00E14B84"/>
    <w:rsid w:val="00E14DE5"/>
    <w:rsid w:val="00E1583A"/>
    <w:rsid w:val="00E17012"/>
    <w:rsid w:val="00E2111C"/>
    <w:rsid w:val="00E22358"/>
    <w:rsid w:val="00E23C8A"/>
    <w:rsid w:val="00E23F66"/>
    <w:rsid w:val="00E24D74"/>
    <w:rsid w:val="00E3054C"/>
    <w:rsid w:val="00E32943"/>
    <w:rsid w:val="00E339C2"/>
    <w:rsid w:val="00E33F0B"/>
    <w:rsid w:val="00E33F55"/>
    <w:rsid w:val="00E3616A"/>
    <w:rsid w:val="00E403F1"/>
    <w:rsid w:val="00E40978"/>
    <w:rsid w:val="00E42226"/>
    <w:rsid w:val="00E439D4"/>
    <w:rsid w:val="00E4415A"/>
    <w:rsid w:val="00E444BD"/>
    <w:rsid w:val="00E44DF9"/>
    <w:rsid w:val="00E50A38"/>
    <w:rsid w:val="00E52F3B"/>
    <w:rsid w:val="00E5396F"/>
    <w:rsid w:val="00E552CD"/>
    <w:rsid w:val="00E56D6B"/>
    <w:rsid w:val="00E67AC1"/>
    <w:rsid w:val="00E7061D"/>
    <w:rsid w:val="00E70E94"/>
    <w:rsid w:val="00E76556"/>
    <w:rsid w:val="00E8428F"/>
    <w:rsid w:val="00E84352"/>
    <w:rsid w:val="00E8487E"/>
    <w:rsid w:val="00E85129"/>
    <w:rsid w:val="00E86295"/>
    <w:rsid w:val="00E87AFC"/>
    <w:rsid w:val="00E936CE"/>
    <w:rsid w:val="00E94B8B"/>
    <w:rsid w:val="00E94F13"/>
    <w:rsid w:val="00E964D3"/>
    <w:rsid w:val="00E96F16"/>
    <w:rsid w:val="00E972DE"/>
    <w:rsid w:val="00E97C36"/>
    <w:rsid w:val="00EA125F"/>
    <w:rsid w:val="00EB19F0"/>
    <w:rsid w:val="00EB26BE"/>
    <w:rsid w:val="00EB28CC"/>
    <w:rsid w:val="00EB7558"/>
    <w:rsid w:val="00EC1C90"/>
    <w:rsid w:val="00EC371F"/>
    <w:rsid w:val="00EC4AE2"/>
    <w:rsid w:val="00EC6F71"/>
    <w:rsid w:val="00EC74F5"/>
    <w:rsid w:val="00ED1D10"/>
    <w:rsid w:val="00EE2FE2"/>
    <w:rsid w:val="00EE7196"/>
    <w:rsid w:val="00EF1069"/>
    <w:rsid w:val="00EF135E"/>
    <w:rsid w:val="00EF5B8C"/>
    <w:rsid w:val="00EF6456"/>
    <w:rsid w:val="00EF7791"/>
    <w:rsid w:val="00EF7B8E"/>
    <w:rsid w:val="00F0103A"/>
    <w:rsid w:val="00F038FB"/>
    <w:rsid w:val="00F04138"/>
    <w:rsid w:val="00F04B21"/>
    <w:rsid w:val="00F154C7"/>
    <w:rsid w:val="00F1625C"/>
    <w:rsid w:val="00F16582"/>
    <w:rsid w:val="00F21309"/>
    <w:rsid w:val="00F22A19"/>
    <w:rsid w:val="00F23184"/>
    <w:rsid w:val="00F23A1F"/>
    <w:rsid w:val="00F25713"/>
    <w:rsid w:val="00F2734E"/>
    <w:rsid w:val="00F35AFF"/>
    <w:rsid w:val="00F3608D"/>
    <w:rsid w:val="00F37656"/>
    <w:rsid w:val="00F43199"/>
    <w:rsid w:val="00F44754"/>
    <w:rsid w:val="00F44DD6"/>
    <w:rsid w:val="00F51BE0"/>
    <w:rsid w:val="00F51C3A"/>
    <w:rsid w:val="00F57746"/>
    <w:rsid w:val="00F57F4C"/>
    <w:rsid w:val="00F62D04"/>
    <w:rsid w:val="00F71C66"/>
    <w:rsid w:val="00F816CD"/>
    <w:rsid w:val="00F82C2D"/>
    <w:rsid w:val="00F91757"/>
    <w:rsid w:val="00F92924"/>
    <w:rsid w:val="00F92D13"/>
    <w:rsid w:val="00F944ED"/>
    <w:rsid w:val="00F96139"/>
    <w:rsid w:val="00F96601"/>
    <w:rsid w:val="00F966ED"/>
    <w:rsid w:val="00FA2D4D"/>
    <w:rsid w:val="00FA4B75"/>
    <w:rsid w:val="00FA5722"/>
    <w:rsid w:val="00FA62DB"/>
    <w:rsid w:val="00FA6DB9"/>
    <w:rsid w:val="00FB1458"/>
    <w:rsid w:val="00FB3F4A"/>
    <w:rsid w:val="00FB76A8"/>
    <w:rsid w:val="00FC5692"/>
    <w:rsid w:val="00FD14AB"/>
    <w:rsid w:val="00FD5E31"/>
    <w:rsid w:val="00FE1559"/>
    <w:rsid w:val="00FE1D33"/>
    <w:rsid w:val="00FE28AC"/>
    <w:rsid w:val="00FE42F2"/>
    <w:rsid w:val="00FE6756"/>
    <w:rsid w:val="00FF04D2"/>
    <w:rsid w:val="00FF246C"/>
    <w:rsid w:val="00FF306F"/>
    <w:rsid w:val="00FF3B01"/>
    <w:rsid w:val="00FF4A52"/>
    <w:rsid w:val="00FF4BF0"/>
    <w:rsid w:val="00FF5EED"/>
    <w:rsid w:val="00FF693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E3D1"/>
  <w15:docId w15:val="{E9DF57C0-5240-4AD1-B283-7EE76E8F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3E"/>
    <w:pPr>
      <w:spacing w:after="0"/>
      <w:ind w:right="-1"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F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6F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6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F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43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3D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43D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3DF"/>
    <w:rPr>
      <w:rFonts w:ascii="Times New Roman" w:hAnsi="Times New Roman"/>
      <w:sz w:val="28"/>
    </w:rPr>
  </w:style>
  <w:style w:type="paragraph" w:customStyle="1" w:styleId="ConsPlusNormal">
    <w:name w:val="ConsPlusNormal"/>
    <w:rsid w:val="004B3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6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Tondoeva</dc:creator>
  <cp:lastModifiedBy>Минэкономразвития РА</cp:lastModifiedBy>
  <cp:revision>1770</cp:revision>
  <cp:lastPrinted>2022-06-07T04:07:00Z</cp:lastPrinted>
  <dcterms:created xsi:type="dcterms:W3CDTF">2022-01-25T12:38:00Z</dcterms:created>
  <dcterms:modified xsi:type="dcterms:W3CDTF">2022-06-07T04:45:00Z</dcterms:modified>
</cp:coreProperties>
</file>